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bin" ContentType="application/vnd.openxmlformats-officedocument.oleObject"/>
  <Override PartName="/word/media/image1.emf" ContentType="image/x-e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sz w:val="28"/>
        </w:rPr>
      </w:pPr>
      <w:r>
        <w:rPr>
          <w:sz w:val="28"/>
        </w:rPr>
      </w:r>
    </w:p>
    <w:p>
      <w:pPr>
        <w:pStyle w:val="Title"/>
        <w:rPr>
          <w:sz w:val="28"/>
        </w:rPr>
      </w:pPr>
      <w:r>
        <w:rPr>
          <w:sz w:val="28"/>
        </w:rPr>
      </w:r>
    </w:p>
    <w:p>
      <w:pPr>
        <w:pStyle w:val="Title"/>
        <w:rPr>
          <w:sz w:val="28"/>
        </w:rPr>
      </w:pPr>
      <w:r>
        <w:rPr/>
        <w:object>
          <v:shape id="ole_rId2" style="width:126pt;height:108.1pt" o:ole="">
            <v:imagedata r:id="rId3" o:title=""/>
          </v:shape>
          <o:OLEObject Type="Embed" ProgID="PBrush" ShapeID="ole_rId2" DrawAspect="Content" ObjectID="_1237845799" r:id="rId2"/>
        </w:object>
      </w:r>
    </w:p>
    <w:p>
      <w:pPr>
        <w:pStyle w:val="Title"/>
        <w:rPr>
          <w:rFonts w:ascii="Copperplate Gothic Bold" w:hAnsi="Copperplate Gothic Bold"/>
          <w:sz w:val="28"/>
          <w:szCs w:val="28"/>
        </w:rPr>
      </w:pPr>
      <w:r>
        <w:rPr>
          <w:rFonts w:ascii="Copperplate Gothic Bold" w:hAnsi="Copperplate Gothic Bold"/>
          <w:sz w:val="28"/>
          <w:szCs w:val="28"/>
        </w:rPr>
        <w:t>The Historical Society Of Sarasota County</w:t>
      </w:r>
    </w:p>
    <w:p>
      <w:pPr>
        <w:pStyle w:val="Title"/>
        <w:rPr>
          <w:sz w:val="28"/>
        </w:rPr>
      </w:pPr>
      <w:r>
        <w:rPr>
          <w:sz w:val="28"/>
        </w:rPr>
      </w:r>
    </w:p>
    <w:p>
      <w:pPr>
        <w:pStyle w:val="Normal"/>
        <w:ind w:firstLine="720"/>
        <w:jc w:val="center"/>
        <w:rPr>
          <w:rFonts w:ascii="Copperplate Gothic Bold" w:hAnsi="Copperplate Gothic Bold"/>
        </w:rPr>
      </w:pPr>
      <w:r>
        <w:rPr>
          <w:rFonts w:ascii="Copperplate Gothic Bold" w:hAnsi="Copperplate Gothic Bold"/>
        </w:rPr>
        <w:t>1260 12</w:t>
      </w:r>
      <w:r>
        <w:rPr>
          <w:rFonts w:ascii="Copperplate Gothic Bold" w:hAnsi="Copperplate Gothic Bold"/>
          <w:vertAlign w:val="superscript"/>
        </w:rPr>
        <w:t>th</w:t>
      </w:r>
      <w:r>
        <w:rPr>
          <w:rFonts w:ascii="Copperplate Gothic Bold" w:hAnsi="Copperplate Gothic Bold"/>
        </w:rPr>
        <w:t xml:space="preserve"> Street – Sarasota, Fl 34236</w:t>
      </w:r>
    </w:p>
    <w:p>
      <w:pPr>
        <w:pStyle w:val="Normal"/>
        <w:jc w:val="center"/>
        <w:rPr/>
      </w:pPr>
      <w:r>
        <w:rPr>
          <w:rFonts w:ascii="Copperplate Gothic Bold" w:hAnsi="Copperplate Gothic Bold"/>
        </w:rPr>
        <w:t>(941) 364-9076</w:t>
      </w:r>
      <w:r>
        <w:rPr>
          <w:rFonts w:ascii="Arial Black" w:hAnsi="Arial Black"/>
        </w:rPr>
        <w:t xml:space="preserve">  </w:t>
      </w:r>
      <w:hyperlink r:id="rId4">
        <w:r>
          <w:rPr>
            <w:rStyle w:val="InternetLink"/>
            <w:rFonts w:ascii="Copperplate Gothic Bold" w:hAnsi="Copperplate Gothic Bold"/>
          </w:rPr>
          <w:t>www.hsosc.com</w:t>
        </w:r>
      </w:hyperlink>
    </w:p>
    <w:p>
      <w:pPr>
        <w:pStyle w:val="Normal"/>
        <w:jc w:val="center"/>
        <w:rPr>
          <w:rFonts w:ascii="Arial Black" w:hAnsi="Arial Black"/>
        </w:rPr>
      </w:pPr>
      <w:r>
        <w:rPr>
          <w:rFonts w:ascii="Arial Black" w:hAnsi="Arial Black"/>
        </w:rPr>
        <w:tab/>
        <w:tab/>
        <w:t>hsosc1@gmail.com</w:t>
      </w:r>
    </w:p>
    <w:p>
      <w:pPr>
        <w:pStyle w:val="Normal"/>
        <w:rPr>
          <w:rFonts w:ascii="Copperplate Gothic Bold" w:hAnsi="Copperplate Gothic Bold"/>
        </w:rPr>
      </w:pPr>
      <w:r>
        <w:rPr>
          <w:rFonts w:ascii="Copperplate Gothic Bold" w:hAnsi="Copperplate Gothic Bold"/>
        </w:rPr>
      </w:r>
    </w:p>
    <w:p>
      <w:pPr>
        <w:pStyle w:val="Normal"/>
        <w:rPr>
          <w:rFonts w:ascii="Copperplate Gothic Bold" w:hAnsi="Copperplate Gothic Bold"/>
        </w:rPr>
      </w:pPr>
      <w:r>
        <w:rPr>
          <w:rFonts w:ascii="Copperplate Gothic Bold" w:hAnsi="Copperplate Gothic Bold"/>
        </w:rPr>
      </w:r>
    </w:p>
    <w:p>
      <w:pPr>
        <w:pStyle w:val="Normal"/>
        <w:jc w:val="center"/>
        <w:rPr>
          <w:rFonts w:ascii="Britannic Bold" w:hAnsi="Britannic Bold"/>
          <w:sz w:val="32"/>
          <w:szCs w:val="32"/>
        </w:rPr>
      </w:pPr>
      <w:r>
        <w:rPr>
          <w:rFonts w:ascii="Britannic Bold" w:hAnsi="Britannic Bold"/>
          <w:sz w:val="32"/>
          <w:szCs w:val="32"/>
        </w:rPr>
        <w:t>RENTAL RULES</w:t>
      </w:r>
    </w:p>
    <w:p>
      <w:pPr>
        <w:pStyle w:val="Normal"/>
        <w:rPr>
          <w:rFonts w:ascii="Britannic Bold" w:hAnsi="Britannic Bold"/>
          <w:sz w:val="32"/>
          <w:szCs w:val="32"/>
        </w:rPr>
      </w:pPr>
      <w:r>
        <w:rPr>
          <w:rFonts w:ascii="Britannic Bold" w:hAnsi="Britannic Bold"/>
          <w:sz w:val="32"/>
          <w:szCs w:val="32"/>
        </w:rPr>
      </w:r>
    </w:p>
    <w:p>
      <w:pPr>
        <w:pStyle w:val="Normal"/>
        <w:rPr>
          <w:rFonts w:ascii="Britannic Bold" w:hAnsi="Britannic Bold"/>
          <w:sz w:val="32"/>
          <w:szCs w:val="32"/>
        </w:rPr>
      </w:pPr>
      <w:r>
        <w:rPr>
          <w:rFonts w:ascii="Britannic Bold" w:hAnsi="Britannic Bold"/>
          <w:sz w:val="32"/>
          <w:szCs w:val="32"/>
        </w:rPr>
      </w:r>
    </w:p>
    <w:p>
      <w:pPr>
        <w:pStyle w:val="ListParagraph"/>
        <w:numPr>
          <w:ilvl w:val="0"/>
          <w:numId w:val="1"/>
        </w:numPr>
        <w:rPr>
          <w:rFonts w:ascii="Britannic Bold" w:hAnsi="Britannic Bold"/>
          <w:sz w:val="32"/>
          <w:szCs w:val="32"/>
        </w:rPr>
      </w:pPr>
      <w:r>
        <w:rPr>
          <w:rFonts w:ascii="Britannic Bold" w:hAnsi="Britannic Bold"/>
          <w:sz w:val="32"/>
          <w:szCs w:val="32"/>
        </w:rPr>
        <w:t>The facilities are Historical Buildings and need to be protected as such.</w:t>
      </w:r>
    </w:p>
    <w:p>
      <w:pPr>
        <w:pStyle w:val="ListParagraph"/>
        <w:numPr>
          <w:ilvl w:val="0"/>
          <w:numId w:val="1"/>
        </w:numPr>
        <w:rPr>
          <w:rFonts w:ascii="Britannic Bold" w:hAnsi="Britannic Bold"/>
          <w:sz w:val="32"/>
          <w:szCs w:val="32"/>
        </w:rPr>
      </w:pPr>
      <w:r>
        <w:rPr>
          <w:rFonts w:ascii="Britannic Bold" w:hAnsi="Britannic Bold"/>
          <w:sz w:val="32"/>
          <w:szCs w:val="32"/>
        </w:rPr>
        <w:t>The Renter is responsible for all event arrangements and must work with the HSOSC coordinator for timing of activities and deliveries.</w:t>
      </w:r>
    </w:p>
    <w:p>
      <w:pPr>
        <w:pStyle w:val="ListParagraph"/>
        <w:numPr>
          <w:ilvl w:val="0"/>
          <w:numId w:val="1"/>
        </w:numPr>
        <w:rPr>
          <w:rFonts w:ascii="Britannic Bold" w:hAnsi="Britannic Bold"/>
          <w:sz w:val="32"/>
          <w:szCs w:val="32"/>
        </w:rPr>
      </w:pPr>
      <w:r>
        <w:rPr>
          <w:rFonts w:ascii="Britannic Bold" w:hAnsi="Britannic Bold"/>
          <w:sz w:val="32"/>
          <w:szCs w:val="32"/>
        </w:rPr>
        <w:t>Any time required for set-up and clean-up will be included as part of the rental agreement.</w:t>
      </w:r>
    </w:p>
    <w:p>
      <w:pPr>
        <w:pStyle w:val="ListParagraph"/>
        <w:numPr>
          <w:ilvl w:val="0"/>
          <w:numId w:val="1"/>
        </w:numPr>
        <w:rPr>
          <w:rFonts w:ascii="Britannic Bold" w:hAnsi="Britannic Bold"/>
          <w:sz w:val="32"/>
          <w:szCs w:val="32"/>
        </w:rPr>
      </w:pPr>
      <w:r>
        <w:rPr>
          <w:rFonts w:ascii="Britannic Bold" w:hAnsi="Britannic Bold"/>
          <w:sz w:val="32"/>
          <w:szCs w:val="32"/>
        </w:rPr>
        <w:t>Clean-up of the event shall take place on the day of the event and includes picking up all trash and placing in the appropriate trash containers.  All chairs and tables will be returned to their appropriate location and all floors swept.  If extra help is required to finish the clean-up – it will be deducted from the security deposit.</w:t>
      </w:r>
    </w:p>
    <w:p>
      <w:pPr>
        <w:pStyle w:val="ListParagraph"/>
        <w:numPr>
          <w:ilvl w:val="0"/>
          <w:numId w:val="1"/>
        </w:numPr>
        <w:rPr>
          <w:rFonts w:ascii="Britannic Bold" w:hAnsi="Britannic Bold"/>
          <w:sz w:val="32"/>
          <w:szCs w:val="32"/>
        </w:rPr>
      </w:pPr>
      <w:r>
        <w:rPr>
          <w:rFonts w:ascii="Britannic Bold" w:hAnsi="Britannic Bold"/>
          <w:sz w:val="32"/>
          <w:szCs w:val="32"/>
        </w:rPr>
        <w:t>All decorations and any equipment brought in for the event must be removed immediately following the event.</w:t>
      </w:r>
    </w:p>
    <w:p>
      <w:pPr>
        <w:pStyle w:val="ListParagraph"/>
        <w:numPr>
          <w:ilvl w:val="0"/>
          <w:numId w:val="1"/>
        </w:numPr>
        <w:rPr>
          <w:rFonts w:ascii="Britannic Bold" w:hAnsi="Britannic Bold"/>
          <w:sz w:val="32"/>
          <w:szCs w:val="32"/>
        </w:rPr>
      </w:pPr>
      <w:r>
        <w:rPr>
          <w:rFonts w:ascii="Britannic Bold" w:hAnsi="Britannic Bold"/>
          <w:sz w:val="32"/>
          <w:szCs w:val="32"/>
        </w:rPr>
        <w:t>Music – the volume of music at any event should be in keeping with the residential neighborhood.</w:t>
      </w:r>
    </w:p>
    <w:p>
      <w:pPr>
        <w:pStyle w:val="ListParagraph"/>
        <w:numPr>
          <w:ilvl w:val="0"/>
          <w:numId w:val="1"/>
        </w:numPr>
        <w:rPr>
          <w:rFonts w:ascii="Britannic Bold" w:hAnsi="Britannic Bold"/>
          <w:sz w:val="32"/>
          <w:szCs w:val="32"/>
        </w:rPr>
      </w:pPr>
      <w:r>
        <w:rPr>
          <w:rFonts w:ascii="Britannic Bold" w:hAnsi="Britannic Bold"/>
          <w:sz w:val="32"/>
          <w:szCs w:val="32"/>
        </w:rPr>
        <w:t>Smoking – No smoking is allowed in the buildings.  If you will have smokers outside…please provide ashtrays or sand filled urns and remove all butts with your trash.</w:t>
      </w:r>
    </w:p>
    <w:p>
      <w:pPr>
        <w:pStyle w:val="ListParagraph"/>
        <w:numPr>
          <w:ilvl w:val="0"/>
          <w:numId w:val="1"/>
        </w:numPr>
        <w:rPr>
          <w:rFonts w:ascii="Britannic Bold" w:hAnsi="Britannic Bold"/>
          <w:sz w:val="32"/>
          <w:szCs w:val="32"/>
        </w:rPr>
      </w:pPr>
      <w:r>
        <w:rPr>
          <w:rFonts w:ascii="Britannic Bold" w:hAnsi="Britannic Bold"/>
          <w:sz w:val="32"/>
          <w:szCs w:val="32"/>
        </w:rPr>
        <w:t>Alcoholic Beverages – Because of its history as a sacred place, it is preferred that no alcoholic beverages be served in the church proper.  For receptions and other functions, arrangements may be made to use the porches.</w:t>
      </w:r>
    </w:p>
    <w:p>
      <w:pPr>
        <w:pStyle w:val="ListParagraph"/>
        <w:numPr>
          <w:ilvl w:val="0"/>
          <w:numId w:val="1"/>
        </w:numPr>
        <w:rPr>
          <w:rFonts w:ascii="Britannic Bold" w:hAnsi="Britannic Bold"/>
          <w:sz w:val="32"/>
          <w:szCs w:val="32"/>
        </w:rPr>
      </w:pPr>
      <w:r>
        <w:rPr>
          <w:rFonts w:ascii="Britannic Bold" w:hAnsi="Britannic Bold"/>
          <w:sz w:val="32"/>
          <w:szCs w:val="32"/>
        </w:rPr>
        <w:t>Decorations – Please consult with the HSOSC coordinator regarding your decorating plans.  Potted plants look well arranged on each side of the podium steps.  Garlands may be draped over the stage rails.  Each of the twelve windows has a hook in the center of the lower sash on which to hang decorations or flowers.  SCOTCH TAPE may be used if it is the lightweight Magic Tape.  Do not use the regular clear tape or heavy frosted tape which is impossible to remove and takes paint with it.  Candles  - live fire – are not permitted.</w:t>
      </w:r>
    </w:p>
    <w:p>
      <w:pPr>
        <w:pStyle w:val="ListParagraph"/>
        <w:numPr>
          <w:ilvl w:val="0"/>
          <w:numId w:val="1"/>
        </w:numPr>
        <w:rPr>
          <w:rFonts w:ascii="Britannic Bold" w:hAnsi="Britannic Bold"/>
          <w:sz w:val="32"/>
          <w:szCs w:val="32"/>
        </w:rPr>
      </w:pPr>
      <w:r>
        <w:rPr>
          <w:rFonts w:ascii="Britannic Bold" w:hAnsi="Britannic Bold"/>
          <w:sz w:val="32"/>
          <w:szCs w:val="32"/>
        </w:rPr>
        <w:t xml:space="preserve">Condition of Premises – Any trash accumulated in the course of an event shall be bagged and placed in the receptacle at the rear porch of the church.  It is expected that the space will be left as clean, or cleaner than you found it. </w:t>
      </w:r>
    </w:p>
    <w:p>
      <w:pPr>
        <w:pStyle w:val="ListParagraph"/>
        <w:numPr>
          <w:ilvl w:val="0"/>
          <w:numId w:val="1"/>
        </w:numPr>
        <w:rPr>
          <w:rFonts w:ascii="Britannic Bold" w:hAnsi="Britannic Bold"/>
          <w:sz w:val="32"/>
          <w:szCs w:val="32"/>
        </w:rPr>
      </w:pPr>
      <w:r>
        <w:rPr>
          <w:rFonts w:ascii="Britannic Bold" w:hAnsi="Britannic Bold"/>
          <w:sz w:val="32"/>
          <w:szCs w:val="32"/>
        </w:rPr>
        <w:t xml:space="preserve">THE CHURCH FLOOR – is long-leaf heart pine, a wood that is no longer available.  A great amount of time and expense has gone into its restoration.  In order to preserve this surface, we MUST forbid the wearing of stiletto or “spike” heels in the building or the Bidwell-Wood house.   </w:t>
      </w:r>
    </w:p>
    <w:p>
      <w:pPr>
        <w:pStyle w:val="ListParagraph"/>
        <w:numPr>
          <w:ilvl w:val="0"/>
          <w:numId w:val="1"/>
        </w:numPr>
        <w:rPr>
          <w:rFonts w:ascii="Britannic Bold" w:hAnsi="Britannic Bold"/>
          <w:sz w:val="32"/>
          <w:szCs w:val="32"/>
        </w:rPr>
      </w:pPr>
      <w:r>
        <w:rPr>
          <w:rFonts w:ascii="Britannic Bold" w:hAnsi="Britannic Bold"/>
          <w:sz w:val="32"/>
          <w:szCs w:val="32"/>
        </w:rPr>
        <w:t>Deliveries – Please arrange with the HSOSC coordinator for timing of deliveries to make sure someone is on property.</w:t>
      </w:r>
    </w:p>
    <w:p>
      <w:pPr>
        <w:pStyle w:val="ListParagraph"/>
        <w:numPr>
          <w:ilvl w:val="0"/>
          <w:numId w:val="1"/>
        </w:numPr>
        <w:rPr>
          <w:rFonts w:ascii="Britannic Bold" w:hAnsi="Britannic Bold"/>
          <w:sz w:val="32"/>
          <w:szCs w:val="32"/>
        </w:rPr>
      </w:pPr>
      <w:bookmarkStart w:id="0" w:name="_GoBack"/>
      <w:bookmarkEnd w:id="0"/>
      <w:r>
        <w:rPr>
          <w:rFonts w:ascii="Britannic Bold" w:hAnsi="Britannic Bold"/>
          <w:sz w:val="32"/>
          <w:szCs w:val="32"/>
        </w:rPr>
        <w:t>Our window shades are very fragile and if needed to be rearranged, please consult the coordinator before you try to pull the string.</w:t>
      </w:r>
    </w:p>
    <w:p>
      <w:pPr>
        <w:pStyle w:val="Normal"/>
        <w:rPr>
          <w:rFonts w:ascii="Britannic Bold" w:hAnsi="Britannic Bold"/>
          <w:sz w:val="32"/>
          <w:szCs w:val="32"/>
        </w:rPr>
      </w:pPr>
      <w:r>
        <w:rPr>
          <w:rFonts w:ascii="Britannic Bold" w:hAnsi="Britannic Bold"/>
          <w:sz w:val="32"/>
          <w:szCs w:val="32"/>
        </w:rPr>
      </w:r>
    </w:p>
    <w:p>
      <w:pPr>
        <w:pStyle w:val="Normal"/>
        <w:rPr/>
      </w:pPr>
      <w:r>
        <w:rPr>
          <w:rFonts w:ascii="Britannic Bold" w:hAnsi="Britannic Bold"/>
          <w:sz w:val="32"/>
          <w:szCs w:val="32"/>
        </w:rPr>
        <w:br/>
        <w:t xml:space="preserve">   </w:t>
      </w:r>
    </w:p>
    <w:sectPr>
      <w:type w:val="nextPage"/>
      <w:pgSz w:w="12240" w:h="15840"/>
      <w:pgMar w:left="1440" w:right="1440" w:header="0" w:top="72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Britannic Bold">
    <w:charset w:val="00"/>
    <w:family w:val="roman"/>
    <w:pitch w:val="variable"/>
  </w:font>
  <w:font w:name="Liberation Sans">
    <w:altName w:val="Arial"/>
    <w:charset w:val="00"/>
    <w:family w:val="roman"/>
    <w:pitch w:val="variable"/>
  </w:font>
  <w:font w:name="Algerian">
    <w:altName w:val="comic"/>
    <w:charset w:val="00"/>
    <w:family w:val="roman"/>
    <w:pitch w:val="variable"/>
  </w:font>
  <w:font w:name="Tahoma">
    <w:charset w:val="00"/>
    <w:family w:val="roman"/>
    <w:pitch w:val="variable"/>
  </w:font>
  <w:font w:name="Copperplate Gothic Bold">
    <w:charset w:val="00"/>
    <w:family w:val="roman"/>
    <w:pitch w:val="variable"/>
  </w:font>
  <w:font w:name="Arial Black">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32"/>
        <w:rFonts w:ascii="Britannic Bold" w:hAnsi="Britannic Bold" w:eastAsia="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5"/>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177ab"/>
    <w:pPr>
      <w:widowControl/>
      <w:bidi w:val="0"/>
      <w:jc w:val="left"/>
    </w:pPr>
    <w:rPr>
      <w:rFonts w:ascii="Times New Roman" w:hAnsi="Times New Roman" w:eastAsia="Times New Roman" w:cs="Times New Roman"/>
      <w:color w:val="00000A"/>
      <w:sz w:val="24"/>
      <w:szCs w:val="24"/>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uiPriority w:val="10"/>
    <w:qFormat/>
    <w:rsid w:val="00d37d0d"/>
    <w:rPr>
      <w:rFonts w:ascii="Cambria" w:hAnsi="Cambria" w:eastAsia="Times New Roman" w:cs="Times New Roman"/>
      <w:b/>
      <w:bCs/>
      <w:sz w:val="32"/>
      <w:szCs w:val="32"/>
    </w:rPr>
  </w:style>
  <w:style w:type="character" w:styleId="BalloonTextChar" w:customStyle="1">
    <w:name w:val="Balloon Text Char"/>
    <w:basedOn w:val="DefaultParagraphFont"/>
    <w:link w:val="BalloonText"/>
    <w:uiPriority w:val="99"/>
    <w:semiHidden/>
    <w:qFormat/>
    <w:rsid w:val="00d37d0d"/>
    <w:rPr>
      <w:sz w:val="0"/>
      <w:szCs w:val="0"/>
    </w:rPr>
  </w:style>
  <w:style w:type="character" w:styleId="InternetLink">
    <w:name w:val="Internet Link"/>
    <w:basedOn w:val="DefaultParagraphFont"/>
    <w:uiPriority w:val="99"/>
    <w:unhideWhenUsed/>
    <w:rsid w:val="008031db"/>
    <w:rPr>
      <w:rFonts w:cs="Times New Roman"/>
      <w:color w:val="0000FF"/>
      <w:u w:val="single"/>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ascii="Britannic Bold" w:hAnsi="Britannic Bold" w:eastAsia="Times New Roman" w:cs="Times New Roman"/>
      <w:sz w:val="32"/>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ascii="Britannic Bold" w:hAnsi="Britannic Bold" w:eastAsia="Times New Roman" w:cs="Times New Roman"/>
      <w:sz w:val="32"/>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TitleChar"/>
    <w:uiPriority w:val="10"/>
    <w:qFormat/>
    <w:rsid w:val="005177ab"/>
    <w:pPr>
      <w:jc w:val="center"/>
    </w:pPr>
    <w:rPr>
      <w:rFonts w:ascii="Algerian" w:hAnsi="Algerian"/>
      <w:sz w:val="32"/>
    </w:rPr>
  </w:style>
  <w:style w:type="paragraph" w:styleId="BalloonText">
    <w:name w:val="Balloon Text"/>
    <w:basedOn w:val="Normal"/>
    <w:link w:val="BalloonTextChar"/>
    <w:uiPriority w:val="99"/>
    <w:semiHidden/>
    <w:qFormat/>
    <w:rsid w:val="001d7d7f"/>
    <w:pPr/>
    <w:rPr>
      <w:rFonts w:ascii="Tahoma" w:hAnsi="Tahoma" w:cs="Tahoma"/>
      <w:sz w:val="16"/>
      <w:szCs w:val="16"/>
    </w:rPr>
  </w:style>
  <w:style w:type="paragraph" w:styleId="ListParagraph">
    <w:name w:val="List Paragraph"/>
    <w:basedOn w:val="Normal"/>
    <w:uiPriority w:val="34"/>
    <w:qFormat/>
    <w:rsid w:val="001e4b62"/>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hyperlink" Target="http://www.hsosc.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hsosc 4.dotx</Template>
  <TotalTime>8</TotalTime>
  <Application>LibreOffice/5.2.4.2$Windows_x86 LibreOffice_project/3d5603e1122f0f102b62521720ab13a38a4e0eb0</Application>
  <Pages>2</Pages>
  <Words>461</Words>
  <Characters>2226</Characters>
  <CharactersWithSpaces>2691</CharactersWithSpaces>
  <Paragraphs>20</Paragraphs>
  <Company>Blue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2014-07-22T15:55:00Z</dcterms:created>
  <dc:creator>Preferred Customer</dc:creator>
  <dc:description/>
  <dc:language>en-US</dc:language>
  <cp:lastModifiedBy/>
  <cp:lastPrinted>2018-03-07T12:42:50Z</cp:lastPrinted>
  <dcterms:modified xsi:type="dcterms:W3CDTF">2018-03-07T12:45:32Z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Blue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