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1050" w:rsidR="007E6835" w:rsidP="007E6835" w:rsidRDefault="007E6835" w14:paraId="5B9032BE" w14:textId="77777777">
      <w:pPr>
        <w:spacing w:after="0" w:line="240" w:lineRule="auto"/>
        <w:jc w:val="center"/>
        <w:rPr>
          <w:rFonts w:ascii="Century Gothic" w:hAnsi="Century Gothic"/>
          <w:b/>
          <w:caps/>
          <w:sz w:val="28"/>
        </w:rPr>
      </w:pPr>
      <w:r>
        <w:rPr>
          <w:rFonts w:ascii="Century Gothic" w:hAnsi="Century Gothic"/>
          <w:b/>
          <w:caps/>
          <w:sz w:val="28"/>
        </w:rPr>
        <w:t>HOST BAR MENU</w:t>
      </w:r>
    </w:p>
    <w:p w:rsidR="007E6835" w:rsidP="007E6835" w:rsidRDefault="007E6835" w14:paraId="45F78541" w14:textId="7777777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5402"/>
      </w:tblGrid>
      <w:tr w:rsidRPr="00041867" w:rsidR="007E6835" w:rsidTr="00F75EA9" w14:paraId="35061326" w14:textId="77777777">
        <w:trPr>
          <w:trHeight w:val="114"/>
        </w:trPr>
        <w:tc>
          <w:tcPr>
            <w:tcW w:w="10804" w:type="dxa"/>
            <w:gridSpan w:val="2"/>
            <w:shd w:val="clear" w:color="auto" w:fill="F2F2F2" w:themeFill="background1" w:themeFillShade="F2"/>
          </w:tcPr>
          <w:p w:rsidRPr="005D16FC" w:rsidR="007E6835" w:rsidP="00F75EA9" w:rsidRDefault="007E6835" w14:paraId="43BFED79" w14:textId="77777777">
            <w:pPr>
              <w:pStyle w:val="Default"/>
              <w:rPr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Premium Full-Service Liquor, Beer and Wine Package Pricing * </w:t>
            </w:r>
          </w:p>
        </w:tc>
      </w:tr>
      <w:tr w:rsidR="007E6835" w:rsidTr="00F75EA9" w14:paraId="0B201F21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45196AA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Hours </w:t>
            </w:r>
          </w:p>
        </w:tc>
        <w:tc>
          <w:tcPr>
            <w:tcW w:w="5402" w:type="dxa"/>
          </w:tcPr>
          <w:p w:rsidR="007E6835" w:rsidP="00F75EA9" w:rsidRDefault="00A32ACF" w14:paraId="7B1C6373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$29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7111208C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6A56DB4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Hours </w:t>
            </w:r>
          </w:p>
        </w:tc>
        <w:tc>
          <w:tcPr>
            <w:tcW w:w="5402" w:type="dxa"/>
          </w:tcPr>
          <w:p w:rsidR="007E6835" w:rsidP="00F75EA9" w:rsidRDefault="00A32ACF" w14:paraId="212705AA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141C8FA4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391A9A3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Hours </w:t>
            </w:r>
          </w:p>
        </w:tc>
        <w:tc>
          <w:tcPr>
            <w:tcW w:w="5402" w:type="dxa"/>
          </w:tcPr>
          <w:p w:rsidR="007E6835" w:rsidP="00F75EA9" w:rsidRDefault="00A32ACF" w14:paraId="4C9BE7E8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1D5862D9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26BF50A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Hours </w:t>
            </w:r>
          </w:p>
        </w:tc>
        <w:tc>
          <w:tcPr>
            <w:tcW w:w="5402" w:type="dxa"/>
          </w:tcPr>
          <w:p w:rsidR="007E6835" w:rsidP="00F75EA9" w:rsidRDefault="00A32ACF" w14:paraId="148715B4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172DE9B7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62D4EB1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Hour </w:t>
            </w:r>
          </w:p>
        </w:tc>
        <w:tc>
          <w:tcPr>
            <w:tcW w:w="5402" w:type="dxa"/>
          </w:tcPr>
          <w:p w:rsidR="007E6835" w:rsidP="00F75EA9" w:rsidRDefault="00A32ACF" w14:paraId="1D4C6791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43BF2E2C" w14:textId="77777777">
        <w:trPr>
          <w:trHeight w:val="528"/>
        </w:trPr>
        <w:tc>
          <w:tcPr>
            <w:tcW w:w="10804" w:type="dxa"/>
            <w:gridSpan w:val="2"/>
          </w:tcPr>
          <w:p w:rsidR="007E6835" w:rsidP="00F75EA9" w:rsidRDefault="007E6835" w14:paraId="576BC242" w14:textId="7777777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Pr="007E6835" w:rsidR="007E6835" w:rsidP="00F75EA9" w:rsidRDefault="007E6835" w14:paraId="5C084155" w14:textId="65CBC7E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E6835">
              <w:rPr>
                <w:rFonts w:asciiTheme="minorHAnsi" w:hAnsiTheme="minorHAnsi"/>
                <w:sz w:val="18"/>
                <w:szCs w:val="18"/>
              </w:rPr>
              <w:t>Our Premium Full-Service Bar package includes: All mixers, garnish, ice,</w:t>
            </w:r>
            <w:r w:rsidR="0001149E">
              <w:rPr>
                <w:rFonts w:asciiTheme="minorHAnsi" w:hAnsiTheme="minorHAnsi"/>
                <w:sz w:val="18"/>
                <w:szCs w:val="18"/>
              </w:rPr>
              <w:t xml:space="preserve"> along with </w:t>
            </w:r>
            <w:r w:rsidR="0049257D">
              <w:rPr>
                <w:rFonts w:asciiTheme="minorHAnsi" w:hAnsiTheme="minorHAnsi"/>
                <w:sz w:val="18"/>
                <w:szCs w:val="18"/>
              </w:rPr>
              <w:t xml:space="preserve">Hennessy, </w:t>
            </w:r>
            <w:r w:rsidR="0001149E">
              <w:rPr>
                <w:rFonts w:asciiTheme="minorHAnsi" w:hAnsiTheme="minorHAnsi"/>
                <w:sz w:val="18"/>
                <w:szCs w:val="18"/>
              </w:rPr>
              <w:t>Jameson Irish Whiskey, Makers Mark</w:t>
            </w:r>
            <w:r w:rsidRPr="007E6835">
              <w:rPr>
                <w:rFonts w:asciiTheme="minorHAnsi" w:hAnsiTheme="minorHAnsi"/>
                <w:sz w:val="18"/>
                <w:szCs w:val="18"/>
              </w:rPr>
              <w:t xml:space="preserve"> and Johnny Walker Black Scotch, Jack Daniels Black, Crown Royal, Grey Goose and Absolute Vodka, Bacardi Silver, Captain Morgan Spiced Rum,</w:t>
            </w:r>
            <w:r w:rsidR="005229B2">
              <w:rPr>
                <w:rFonts w:asciiTheme="minorHAnsi" w:hAnsiTheme="minorHAnsi"/>
                <w:sz w:val="18"/>
                <w:szCs w:val="18"/>
              </w:rPr>
              <w:t xml:space="preserve"> Malibu,</w:t>
            </w:r>
            <w:r w:rsidRPr="007E6835">
              <w:rPr>
                <w:rFonts w:asciiTheme="minorHAnsi" w:hAnsiTheme="minorHAnsi"/>
                <w:sz w:val="18"/>
                <w:szCs w:val="18"/>
              </w:rPr>
              <w:t xml:space="preserve"> Bombay Sapphire, Jose Cuervo Gold and Patron Tequila’s, Kahlua, Baileys, Amaretto Di </w:t>
            </w:r>
            <w:proofErr w:type="spellStart"/>
            <w:r w:rsidRPr="007E6835">
              <w:rPr>
                <w:rFonts w:asciiTheme="minorHAnsi" w:hAnsiTheme="minorHAnsi"/>
                <w:sz w:val="18"/>
                <w:szCs w:val="18"/>
              </w:rPr>
              <w:t>Saronno</w:t>
            </w:r>
            <w:proofErr w:type="spellEnd"/>
            <w:r w:rsidRPr="007E6835">
              <w:rPr>
                <w:rFonts w:asciiTheme="minorHAnsi" w:hAnsiTheme="minorHAnsi"/>
                <w:sz w:val="18"/>
                <w:szCs w:val="18"/>
              </w:rPr>
              <w:t>, Peach Schnapps,</w:t>
            </w:r>
            <w:r w:rsidR="00A32ACF">
              <w:rPr>
                <w:rFonts w:asciiTheme="minorHAnsi" w:hAnsiTheme="minorHAnsi"/>
                <w:sz w:val="18"/>
                <w:szCs w:val="18"/>
              </w:rPr>
              <w:t xml:space="preserve"> Fireball,</w:t>
            </w:r>
            <w:r w:rsidRPr="007E6835">
              <w:rPr>
                <w:rFonts w:asciiTheme="minorHAnsi" w:hAnsiTheme="minorHAnsi"/>
                <w:sz w:val="18"/>
                <w:szCs w:val="18"/>
              </w:rPr>
              <w:t xml:space="preserve"> T</w:t>
            </w:r>
            <w:r w:rsidR="00D32CF3">
              <w:rPr>
                <w:rFonts w:asciiTheme="minorHAnsi" w:hAnsiTheme="minorHAnsi"/>
                <w:sz w:val="18"/>
                <w:szCs w:val="18"/>
              </w:rPr>
              <w:t>riple Sec, Sweet &amp; Dry Vermouth</w:t>
            </w:r>
            <w:r w:rsidRPr="005B62E8" w:rsidR="00D32CF3">
              <w:rPr>
                <w:rFonts w:asciiTheme="minorHAnsi" w:hAnsiTheme="minorHAnsi"/>
                <w:b/>
                <w:sz w:val="18"/>
                <w:szCs w:val="18"/>
              </w:rPr>
              <w:t>. Full Beer + Wine package below included in this package</w:t>
            </w:r>
            <w:r w:rsidR="005B62E8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 w:rsidR="00D32CF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Pr="004520DB" w:rsidR="007E6835" w:rsidP="007E6835" w:rsidRDefault="007E6835" w14:paraId="185B3517" w14:textId="77777777">
      <w:pPr>
        <w:pStyle w:val="Default"/>
        <w:rPr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5402"/>
      </w:tblGrid>
      <w:tr w:rsidRPr="00C770C4" w:rsidR="007E6835" w:rsidTr="00F75EA9" w14:paraId="55E9CF30" w14:textId="77777777">
        <w:trPr>
          <w:trHeight w:val="114"/>
        </w:trPr>
        <w:tc>
          <w:tcPr>
            <w:tcW w:w="10804" w:type="dxa"/>
            <w:gridSpan w:val="2"/>
            <w:shd w:val="clear" w:color="auto" w:fill="F2F2F2" w:themeFill="background1" w:themeFillShade="F2"/>
          </w:tcPr>
          <w:p w:rsidRPr="005D16FC" w:rsidR="007E6835" w:rsidP="00F75EA9" w:rsidRDefault="007E6835" w14:paraId="7E10646E" w14:textId="77777777">
            <w:pPr>
              <w:pStyle w:val="Default"/>
              <w:rPr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Standard Full-Service Liquor, Beer and Wine Package Pricing * </w:t>
            </w:r>
          </w:p>
        </w:tc>
      </w:tr>
      <w:tr w:rsidR="007E6835" w:rsidTr="00F75EA9" w14:paraId="6AA9DD90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05BE4EC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Hours </w:t>
            </w:r>
          </w:p>
        </w:tc>
        <w:tc>
          <w:tcPr>
            <w:tcW w:w="5402" w:type="dxa"/>
          </w:tcPr>
          <w:p w:rsidR="007E6835" w:rsidP="00F75EA9" w:rsidRDefault="00A32ACF" w14:paraId="70E05F03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65A1AA0A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11A5D7A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Hours </w:t>
            </w:r>
          </w:p>
        </w:tc>
        <w:tc>
          <w:tcPr>
            <w:tcW w:w="5402" w:type="dxa"/>
          </w:tcPr>
          <w:p w:rsidR="007E6835" w:rsidP="00F75EA9" w:rsidRDefault="00A32ACF" w14:paraId="224FACB7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07269582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06053F5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Hours </w:t>
            </w:r>
          </w:p>
        </w:tc>
        <w:tc>
          <w:tcPr>
            <w:tcW w:w="5402" w:type="dxa"/>
          </w:tcPr>
          <w:p w:rsidR="007E6835" w:rsidP="00F75EA9" w:rsidRDefault="00A32ACF" w14:paraId="125CA4AF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0CD8705D" w14:textId="77777777">
        <w:trPr>
          <w:trHeight w:val="105"/>
        </w:trPr>
        <w:tc>
          <w:tcPr>
            <w:tcW w:w="5402" w:type="dxa"/>
          </w:tcPr>
          <w:p w:rsidR="007E6835" w:rsidP="00F75EA9" w:rsidRDefault="007E6835" w14:paraId="6E425E1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Hours </w:t>
            </w:r>
          </w:p>
        </w:tc>
        <w:tc>
          <w:tcPr>
            <w:tcW w:w="5402" w:type="dxa"/>
          </w:tcPr>
          <w:p w:rsidR="007E6835" w:rsidP="00F75EA9" w:rsidRDefault="00A32ACF" w14:paraId="0320653C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5A5CD95F" w14:textId="77777777">
        <w:trPr>
          <w:trHeight w:val="333"/>
        </w:trPr>
        <w:tc>
          <w:tcPr>
            <w:tcW w:w="5402" w:type="dxa"/>
          </w:tcPr>
          <w:p w:rsidR="007E6835" w:rsidP="00F75EA9" w:rsidRDefault="007E6835" w14:paraId="665B50C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Hour </w:t>
            </w:r>
          </w:p>
        </w:tc>
        <w:tc>
          <w:tcPr>
            <w:tcW w:w="5402" w:type="dxa"/>
          </w:tcPr>
          <w:p w:rsidR="007E6835" w:rsidP="00F75EA9" w:rsidRDefault="00A32ACF" w14:paraId="58373E46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173A2B68" w14:textId="77777777">
        <w:trPr>
          <w:trHeight w:val="417"/>
        </w:trPr>
        <w:tc>
          <w:tcPr>
            <w:tcW w:w="10804" w:type="dxa"/>
            <w:gridSpan w:val="2"/>
          </w:tcPr>
          <w:p w:rsidR="007E6835" w:rsidP="00F75EA9" w:rsidRDefault="007E6835" w14:paraId="370BF877" w14:textId="7777777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Pr="00155B31" w:rsidR="007E6835" w:rsidP="00A32ACF" w:rsidRDefault="007E6835" w14:paraId="6147B6BC" w14:textId="5ACC2E63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E6835">
              <w:rPr>
                <w:rFonts w:asciiTheme="minorHAnsi" w:hAnsiTheme="minorHAnsi"/>
                <w:sz w:val="18"/>
                <w:szCs w:val="18"/>
              </w:rPr>
              <w:t xml:space="preserve">Our Standard Full-Service Bar package includes: </w:t>
            </w:r>
            <w:r w:rsidR="00155B31">
              <w:rPr>
                <w:rFonts w:asciiTheme="minorHAnsi" w:hAnsiTheme="minorHAnsi"/>
                <w:sz w:val="18"/>
                <w:szCs w:val="18"/>
              </w:rPr>
              <w:t>Smirnoff Vodka, Gordons London Dry Gin,</w:t>
            </w:r>
            <w:r w:rsidR="005229B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229B2">
              <w:rPr>
                <w:rFonts w:asciiTheme="minorHAnsi" w:hAnsiTheme="minorHAnsi"/>
                <w:sz w:val="18"/>
                <w:szCs w:val="18"/>
              </w:rPr>
              <w:t>Cutty</w:t>
            </w:r>
            <w:proofErr w:type="spellEnd"/>
            <w:r w:rsidR="005229B2">
              <w:rPr>
                <w:rFonts w:asciiTheme="minorHAnsi" w:hAnsiTheme="minorHAnsi"/>
                <w:sz w:val="18"/>
                <w:szCs w:val="18"/>
              </w:rPr>
              <w:t xml:space="preserve"> Sark Scotch,</w:t>
            </w:r>
            <w:r w:rsidR="00155B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E6835">
              <w:rPr>
                <w:rFonts w:asciiTheme="minorHAnsi" w:hAnsiTheme="minorHAnsi"/>
                <w:sz w:val="18"/>
                <w:szCs w:val="18"/>
              </w:rPr>
              <w:t>Seagrams</w:t>
            </w:r>
            <w:proofErr w:type="spellEnd"/>
            <w:r w:rsidRPr="007E6835">
              <w:rPr>
                <w:rFonts w:asciiTheme="minorHAnsi" w:hAnsiTheme="minorHAnsi"/>
                <w:sz w:val="18"/>
                <w:szCs w:val="18"/>
              </w:rPr>
              <w:t xml:space="preserve"> “7”, Jim Beam, Don Q Rum and Don Q Coconut Rum’s, Kilo Kai Spiced Rum, Margaritaville Silver Tequila, Peach Schnapps</w:t>
            </w:r>
            <w:r w:rsidR="00155B31">
              <w:rPr>
                <w:rFonts w:asciiTheme="minorHAnsi" w:hAnsiTheme="minorHAnsi"/>
                <w:sz w:val="18"/>
                <w:szCs w:val="18"/>
              </w:rPr>
              <w:t>, Fireball,</w:t>
            </w:r>
            <w:r w:rsidRPr="007E6835">
              <w:rPr>
                <w:rFonts w:asciiTheme="minorHAnsi" w:hAnsiTheme="minorHAnsi"/>
                <w:sz w:val="18"/>
                <w:szCs w:val="18"/>
              </w:rPr>
              <w:t xml:space="preserve"> Triple Sec, Am</w:t>
            </w:r>
            <w:r w:rsidR="00D32CF3">
              <w:rPr>
                <w:rFonts w:asciiTheme="minorHAnsi" w:hAnsiTheme="minorHAnsi"/>
                <w:sz w:val="18"/>
                <w:szCs w:val="18"/>
              </w:rPr>
              <w:t>aretto, Sweet and Dry Vermouth</w:t>
            </w:r>
            <w:r w:rsidRPr="005B62E8" w:rsidR="00D32CF3">
              <w:rPr>
                <w:rFonts w:asciiTheme="minorHAnsi" w:hAnsiTheme="minorHAnsi"/>
                <w:b/>
                <w:sz w:val="18"/>
                <w:szCs w:val="18"/>
              </w:rPr>
              <w:t>. Beer &amp; Wine package below included i</w:t>
            </w:r>
            <w:r w:rsidRPr="005B62E8" w:rsidR="00155B31">
              <w:rPr>
                <w:rFonts w:asciiTheme="minorHAnsi" w:hAnsiTheme="minorHAnsi"/>
                <w:b/>
                <w:sz w:val="18"/>
                <w:szCs w:val="18"/>
              </w:rPr>
              <w:t>n this package</w:t>
            </w:r>
            <w:r w:rsidRPr="005B62E8" w:rsidR="005B62E8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155B3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Pr="004520DB" w:rsidR="007E6835" w:rsidP="007E6835" w:rsidRDefault="007E6835" w14:paraId="2D9FF7D8" w14:textId="77777777">
      <w:pPr>
        <w:pStyle w:val="Default"/>
        <w:rPr>
          <w:sz w:val="12"/>
          <w:szCs w:val="12"/>
        </w:rPr>
      </w:pPr>
    </w:p>
    <w:tbl>
      <w:tblPr>
        <w:tblW w:w="10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94"/>
        <w:gridCol w:w="4924"/>
      </w:tblGrid>
      <w:tr w:rsidRPr="00F04AC7" w:rsidR="007E6835" w:rsidTr="00F75EA9" w14:paraId="634EABF3" w14:textId="77777777">
        <w:trPr>
          <w:trHeight w:val="109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Pr="004403E8" w:rsidR="007E6835" w:rsidP="00F75EA9" w:rsidRDefault="007E6835" w14:paraId="6CF3E2BF" w14:textId="77777777">
            <w:pPr>
              <w:pStyle w:val="Default"/>
              <w:rPr>
                <w:b/>
                <w:bCs/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Beer &amp; Wine Package Pricing * </w:t>
            </w:r>
          </w:p>
        </w:tc>
      </w:tr>
      <w:tr w:rsidR="007E6835" w:rsidTr="00F75EA9" w14:paraId="692F3889" w14:textId="77777777">
        <w:trPr>
          <w:trHeight w:val="100"/>
        </w:trPr>
        <w:tc>
          <w:tcPr>
            <w:tcW w:w="5894" w:type="dxa"/>
          </w:tcPr>
          <w:p w:rsidR="007E6835" w:rsidP="00F75EA9" w:rsidRDefault="007E6835" w14:paraId="5C277F2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Hours </w:t>
            </w:r>
          </w:p>
        </w:tc>
        <w:tc>
          <w:tcPr>
            <w:tcW w:w="4924" w:type="dxa"/>
          </w:tcPr>
          <w:p w:rsidR="007E6835" w:rsidP="00F75EA9" w:rsidRDefault="00A32ACF" w14:paraId="72455733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4AACE8AD" w14:textId="77777777">
        <w:trPr>
          <w:trHeight w:val="100"/>
        </w:trPr>
        <w:tc>
          <w:tcPr>
            <w:tcW w:w="5894" w:type="dxa"/>
          </w:tcPr>
          <w:p w:rsidR="007E6835" w:rsidP="00F75EA9" w:rsidRDefault="007E6835" w14:paraId="5398C71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Hours </w:t>
            </w:r>
          </w:p>
        </w:tc>
        <w:tc>
          <w:tcPr>
            <w:tcW w:w="4924" w:type="dxa"/>
          </w:tcPr>
          <w:p w:rsidR="007E6835" w:rsidP="00F75EA9" w:rsidRDefault="00A32ACF" w14:paraId="271AD011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15FD6597" w14:textId="77777777">
        <w:trPr>
          <w:trHeight w:val="100"/>
        </w:trPr>
        <w:tc>
          <w:tcPr>
            <w:tcW w:w="5894" w:type="dxa"/>
          </w:tcPr>
          <w:p w:rsidR="007E6835" w:rsidP="00F75EA9" w:rsidRDefault="007E6835" w14:paraId="6667202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Hours </w:t>
            </w:r>
          </w:p>
        </w:tc>
        <w:tc>
          <w:tcPr>
            <w:tcW w:w="4924" w:type="dxa"/>
          </w:tcPr>
          <w:p w:rsidR="007E6835" w:rsidP="00F75EA9" w:rsidRDefault="00A32ACF" w14:paraId="1D49097B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$19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6A40B324" w14:textId="77777777">
        <w:trPr>
          <w:trHeight w:val="100"/>
        </w:trPr>
        <w:tc>
          <w:tcPr>
            <w:tcW w:w="5894" w:type="dxa"/>
          </w:tcPr>
          <w:p w:rsidR="007E6835" w:rsidP="00F75EA9" w:rsidRDefault="007E6835" w14:paraId="352F044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Hours </w:t>
            </w:r>
          </w:p>
        </w:tc>
        <w:tc>
          <w:tcPr>
            <w:tcW w:w="4924" w:type="dxa"/>
          </w:tcPr>
          <w:p w:rsidR="007E6835" w:rsidP="00F75EA9" w:rsidRDefault="00A32ACF" w14:paraId="67C4215C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60FCA801" w14:textId="77777777">
        <w:trPr>
          <w:trHeight w:val="100"/>
        </w:trPr>
        <w:tc>
          <w:tcPr>
            <w:tcW w:w="5894" w:type="dxa"/>
          </w:tcPr>
          <w:p w:rsidR="007E6835" w:rsidP="00F75EA9" w:rsidRDefault="007E6835" w14:paraId="4F255B6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Hour </w:t>
            </w:r>
          </w:p>
        </w:tc>
        <w:tc>
          <w:tcPr>
            <w:tcW w:w="4924" w:type="dxa"/>
          </w:tcPr>
          <w:p w:rsidR="007E6835" w:rsidP="00F75EA9" w:rsidRDefault="00A32ACF" w14:paraId="673114ED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</w:t>
            </w:r>
            <w:r w:rsidR="007E6835">
              <w:rPr>
                <w:sz w:val="22"/>
                <w:szCs w:val="22"/>
              </w:rPr>
              <w:t xml:space="preserve">/guest </w:t>
            </w:r>
          </w:p>
        </w:tc>
      </w:tr>
      <w:tr w:rsidR="007E6835" w:rsidTr="00F75EA9" w14:paraId="5D9545B6" w14:textId="77777777">
        <w:trPr>
          <w:trHeight w:val="100"/>
        </w:trPr>
        <w:tc>
          <w:tcPr>
            <w:tcW w:w="10818" w:type="dxa"/>
            <w:gridSpan w:val="2"/>
          </w:tcPr>
          <w:p w:rsidR="007E6835" w:rsidP="00F75EA9" w:rsidRDefault="007E6835" w14:paraId="57C61B62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Pr="00FB0727" w:rsidR="007E6835" w:rsidP="00F75EA9" w:rsidRDefault="007E6835" w14:paraId="66156374" w14:textId="7D51DFF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0727">
              <w:rPr>
                <w:rFonts w:asciiTheme="minorHAnsi" w:hAnsiTheme="minorHAnsi"/>
                <w:sz w:val="18"/>
                <w:szCs w:val="18"/>
              </w:rPr>
              <w:t>Pipers proudly serves Sycamore Lane wines (Napa Vall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 xml:space="preserve">ey). Bar wines includes Chardonnay, </w:t>
            </w:r>
            <w:proofErr w:type="spellStart"/>
            <w:r w:rsidRPr="00FB0727" w:rsidR="00A32ACF">
              <w:rPr>
                <w:rFonts w:asciiTheme="minorHAnsi" w:hAnsiTheme="minorHAnsi"/>
                <w:sz w:val="18"/>
                <w:szCs w:val="18"/>
              </w:rPr>
              <w:t>Mu</w:t>
            </w:r>
            <w:r w:rsidR="00B35E81">
              <w:rPr>
                <w:rFonts w:asciiTheme="minorHAnsi" w:hAnsiTheme="minorHAnsi"/>
                <w:sz w:val="18"/>
                <w:szCs w:val="18"/>
              </w:rPr>
              <w:t>scato</w:t>
            </w:r>
            <w:proofErr w:type="spellEnd"/>
            <w:r w:rsidR="00B35E81">
              <w:rPr>
                <w:rFonts w:asciiTheme="minorHAnsi" w:hAnsiTheme="minorHAnsi"/>
                <w:sz w:val="18"/>
                <w:szCs w:val="18"/>
              </w:rPr>
              <w:t xml:space="preserve">, Pinot </w:t>
            </w:r>
            <w:proofErr w:type="spellStart"/>
            <w:r w:rsidR="00B35E81">
              <w:rPr>
                <w:rFonts w:asciiTheme="minorHAnsi" w:hAnsiTheme="minorHAnsi"/>
                <w:sz w:val="18"/>
                <w:szCs w:val="18"/>
              </w:rPr>
              <w:t>G</w:t>
            </w:r>
            <w:r w:rsidR="00E7708B">
              <w:rPr>
                <w:rFonts w:asciiTheme="minorHAnsi" w:hAnsiTheme="minorHAnsi"/>
                <w:sz w:val="18"/>
                <w:szCs w:val="18"/>
              </w:rPr>
              <w:t>re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gio</w:t>
            </w:r>
            <w:proofErr w:type="spellEnd"/>
            <w:r w:rsidRPr="00FB0727" w:rsidR="00A32ACF">
              <w:rPr>
                <w:rFonts w:asciiTheme="minorHAnsi" w:hAnsiTheme="minorHAnsi"/>
                <w:sz w:val="18"/>
                <w:szCs w:val="18"/>
              </w:rPr>
              <w:t>, Cabernet Sauvignon,</w:t>
            </w:r>
            <w:r w:rsidR="00155B31">
              <w:rPr>
                <w:rFonts w:asciiTheme="minorHAnsi" w:hAnsiTheme="minorHAnsi"/>
                <w:sz w:val="18"/>
                <w:szCs w:val="18"/>
              </w:rPr>
              <w:t xml:space="preserve"> Pinot Noir,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 xml:space="preserve"> Merlot, </w:t>
            </w:r>
            <w:proofErr w:type="spellStart"/>
            <w:r w:rsidR="0049257D">
              <w:rPr>
                <w:rFonts w:asciiTheme="minorHAnsi" w:hAnsiTheme="minorHAnsi"/>
                <w:sz w:val="18"/>
                <w:szCs w:val="18"/>
              </w:rPr>
              <w:t>Reisling</w:t>
            </w:r>
            <w:proofErr w:type="spellEnd"/>
            <w:r w:rsidR="004925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and White Z</w:t>
            </w:r>
            <w:r w:rsidRPr="00FB0727">
              <w:rPr>
                <w:rFonts w:asciiTheme="minorHAnsi" w:hAnsiTheme="minorHAnsi"/>
                <w:sz w:val="18"/>
                <w:szCs w:val="18"/>
              </w:rPr>
              <w:t xml:space="preserve">infandel. 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Beers include: Budweiser, Bud Light, Coors Light</w:t>
            </w:r>
            <w:r w:rsidR="0049257D">
              <w:rPr>
                <w:rFonts w:asciiTheme="minorHAnsi" w:hAnsiTheme="minorHAnsi"/>
                <w:sz w:val="18"/>
                <w:szCs w:val="18"/>
              </w:rPr>
              <w:t xml:space="preserve"> or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55B31">
              <w:rPr>
                <w:rFonts w:asciiTheme="minorHAnsi" w:hAnsiTheme="minorHAnsi"/>
                <w:sz w:val="18"/>
                <w:szCs w:val="18"/>
              </w:rPr>
              <w:t>Miller Lite</w:t>
            </w:r>
            <w:r w:rsidRPr="00FB0727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Domestic</w:t>
            </w:r>
            <w:r w:rsidR="005B62E8">
              <w:rPr>
                <w:rFonts w:asciiTheme="minorHAnsi" w:hAnsiTheme="minorHAnsi"/>
                <w:sz w:val="18"/>
                <w:szCs w:val="18"/>
              </w:rPr>
              <w:t xml:space="preserve">s: 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Samuel Adams, Blue Moon and Mi</w:t>
            </w:r>
            <w:r w:rsidR="00155B31">
              <w:rPr>
                <w:rFonts w:asciiTheme="minorHAnsi" w:hAnsiTheme="minorHAnsi"/>
                <w:sz w:val="18"/>
                <w:szCs w:val="18"/>
              </w:rPr>
              <w:t xml:space="preserve">chelob Ultra. Imported </w:t>
            </w:r>
            <w:r w:rsidR="0049257D">
              <w:rPr>
                <w:rFonts w:asciiTheme="minorHAnsi" w:hAnsiTheme="minorHAnsi"/>
                <w:sz w:val="18"/>
                <w:szCs w:val="18"/>
              </w:rPr>
              <w:t>includes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 xml:space="preserve"> Corona Extra, Heineken</w:t>
            </w:r>
            <w:r w:rsidR="0049257D">
              <w:rPr>
                <w:rFonts w:asciiTheme="minorHAnsi" w:hAnsiTheme="minorHAnsi"/>
                <w:sz w:val="18"/>
                <w:szCs w:val="18"/>
              </w:rPr>
              <w:t xml:space="preserve"> or </w:t>
            </w:r>
            <w:r w:rsidRPr="00FB0727" w:rsidR="00A32ACF">
              <w:rPr>
                <w:rFonts w:asciiTheme="minorHAnsi" w:hAnsiTheme="minorHAnsi"/>
                <w:sz w:val="18"/>
                <w:szCs w:val="18"/>
              </w:rPr>
              <w:t>Stella Artois</w:t>
            </w:r>
            <w:r w:rsidR="004925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:rsidRPr="009B3669" w:rsidR="007E6835" w:rsidP="007E6835" w:rsidRDefault="007E6835" w14:paraId="42A03886" w14:textId="77777777">
      <w:pPr>
        <w:pStyle w:val="Default"/>
        <w:rPr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7E6835" w:rsidTr="00F75EA9" w14:paraId="6C983CDD" w14:textId="77777777">
        <w:trPr>
          <w:trHeight w:val="86"/>
        </w:trPr>
        <w:tc>
          <w:tcPr>
            <w:tcW w:w="10818" w:type="dxa"/>
          </w:tcPr>
          <w:p w:rsidR="007E6835" w:rsidP="005B62E8" w:rsidRDefault="007E6835" w14:paraId="3B52A532" w14:textId="31E6CE5D">
            <w:pPr>
              <w:pStyle w:val="Default"/>
              <w:spacing w:before="40" w:after="4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* Subject to </w:t>
            </w:r>
            <w:r w:rsidR="005B62E8">
              <w:rPr>
                <w:sz w:val="18"/>
                <w:szCs w:val="18"/>
              </w:rPr>
              <w:t xml:space="preserve">beverage and </w:t>
            </w:r>
            <w:r>
              <w:rPr>
                <w:sz w:val="18"/>
                <w:szCs w:val="18"/>
              </w:rPr>
              <w:t xml:space="preserve">sales tax. Bartender(s) and our bar setup fees are also included in this package pricing. </w:t>
            </w:r>
            <w:r w:rsidR="00FB0727">
              <w:rPr>
                <w:sz w:val="18"/>
                <w:szCs w:val="18"/>
              </w:rPr>
              <w:t>One bartender per 75 guests.</w:t>
            </w:r>
          </w:p>
        </w:tc>
      </w:tr>
      <w:tr w:rsidR="00B35E81" w:rsidTr="00F75EA9" w14:paraId="3B7B995F" w14:textId="77777777">
        <w:trPr>
          <w:trHeight w:val="86"/>
        </w:trPr>
        <w:tc>
          <w:tcPr>
            <w:tcW w:w="10818" w:type="dxa"/>
          </w:tcPr>
          <w:p w:rsidR="00B35E81" w:rsidP="00F75EA9" w:rsidRDefault="00B35E81" w14:paraId="2763D1FD" w14:textId="77777777">
            <w:pPr>
              <w:pStyle w:val="Default"/>
              <w:spacing w:before="40" w:after="40"/>
            </w:pPr>
          </w:p>
        </w:tc>
      </w:tr>
    </w:tbl>
    <w:p w:rsidR="007E6835" w:rsidP="007E6835" w:rsidRDefault="007E6835" w14:paraId="0FB7AFC6" w14:textId="77777777">
      <w:pPr>
        <w:spacing w:after="0" w:line="240" w:lineRule="auto"/>
        <w:rPr>
          <w:rFonts w:ascii="Century Gothic" w:hAnsi="Century Gothic"/>
        </w:rPr>
      </w:pPr>
    </w:p>
    <w:p w:rsidRPr="008D1F0E" w:rsidR="007E6835" w:rsidP="007E6835" w:rsidRDefault="007E6835" w14:paraId="14DF05BD" w14:textId="77777777">
      <w:pPr>
        <w:jc w:val="center"/>
        <w:rPr>
          <w:rFonts w:ascii="Century Gothic" w:hAnsi="Century Gothic"/>
          <w:b/>
        </w:rPr>
      </w:pPr>
      <w:r w:rsidRPr="008D1F0E">
        <w:rPr>
          <w:rFonts w:ascii="Century Gothic" w:hAnsi="Century Gothic"/>
          <w:b/>
        </w:rPr>
        <w:t>Local or craft beer, wine, AND specialty cocktail options available. Let us know you’re interested and we’ll create something special.</w:t>
      </w:r>
      <w:r w:rsidRPr="008D1F0E">
        <w:rPr>
          <w:rFonts w:ascii="Century Gothic" w:hAnsi="Century Gothic"/>
          <w:b/>
        </w:rPr>
        <w:br w:type="page"/>
      </w:r>
    </w:p>
    <w:p w:rsidR="007E6835" w:rsidP="007E6835" w:rsidRDefault="007E6835" w14:paraId="4AEBF016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CASH BAR MENU</w:t>
      </w:r>
    </w:p>
    <w:p w:rsidRPr="00333136" w:rsidR="007E6835" w:rsidP="007E6835" w:rsidRDefault="007E6835" w14:paraId="58666052" w14:textId="77777777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1"/>
      </w:tblGrid>
      <w:tr w:rsidRPr="00333136" w:rsidR="007E6835" w:rsidTr="4DDFEDBF" w14:paraId="4CF91ACE" w14:textId="77777777">
        <w:trPr>
          <w:trHeight w:val="114"/>
        </w:trPr>
        <w:tc>
          <w:tcPr>
            <w:tcW w:w="10801" w:type="dxa"/>
            <w:gridSpan w:val="2"/>
            <w:shd w:val="clear" w:color="auto" w:fill="F2F2F2" w:themeFill="background1" w:themeFillShade="F2"/>
            <w:tcMar/>
          </w:tcPr>
          <w:p w:rsidRPr="005D16FC" w:rsidR="007E6835" w:rsidP="00F75EA9" w:rsidRDefault="007E6835" w14:paraId="6A8A0BF1" w14:textId="77777777">
            <w:pPr>
              <w:pStyle w:val="Default"/>
              <w:rPr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Pricing per Drink </w:t>
            </w:r>
          </w:p>
        </w:tc>
      </w:tr>
      <w:tr w:rsidR="007E6835" w:rsidTr="4DDFEDBF" w14:paraId="42E4841D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0B862D2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Specialty Craft Cocktail</w:t>
            </w:r>
          </w:p>
          <w:p w:rsidR="007E6835" w:rsidP="00F75EA9" w:rsidRDefault="007E6835" w14:paraId="357EDC4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Liquor Specialty Drinks (more than 2 liquors)</w:t>
            </w:r>
          </w:p>
        </w:tc>
        <w:tc>
          <w:tcPr>
            <w:tcW w:w="5400" w:type="dxa"/>
            <w:tcMar/>
          </w:tcPr>
          <w:p w:rsidR="007E6835" w:rsidP="00F75EA9" w:rsidRDefault="007E6835" w14:paraId="5ED46E19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us for our options</w:t>
            </w:r>
          </w:p>
          <w:p w:rsidR="007E6835" w:rsidP="00F75EA9" w:rsidRDefault="007E6835" w14:paraId="16908FAC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$9.00 </w:t>
            </w:r>
          </w:p>
        </w:tc>
      </w:tr>
      <w:tr w:rsidR="007E6835" w:rsidTr="4DDFEDBF" w14:paraId="6BA25B0F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53AD231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Liquor Specialty Drinks (2 liquors)</w:t>
            </w:r>
          </w:p>
        </w:tc>
        <w:tc>
          <w:tcPr>
            <w:tcW w:w="5400" w:type="dxa"/>
            <w:tcMar/>
          </w:tcPr>
          <w:p w:rsidR="007E6835" w:rsidP="4DDFEDBF" w:rsidRDefault="007E6835" w14:paraId="3427883D" w14:textId="2117109F">
            <w:pPr>
              <w:pStyle w:val="Default"/>
              <w:jc w:val="right"/>
              <w:rPr>
                <w:sz w:val="22"/>
                <w:szCs w:val="22"/>
              </w:rPr>
            </w:pPr>
            <w:r w:rsidRPr="4DDFEDBF" w:rsidR="4DDFEDBF">
              <w:rPr>
                <w:sz w:val="22"/>
                <w:szCs w:val="22"/>
              </w:rPr>
              <w:t>$8.00</w:t>
            </w:r>
            <w:r w:rsidRPr="4DDFEDBF" w:rsidR="4DDFEDBF">
              <w:rPr>
                <w:sz w:val="22"/>
                <w:szCs w:val="22"/>
              </w:rPr>
              <w:t xml:space="preserve"> </w:t>
            </w:r>
          </w:p>
        </w:tc>
      </w:tr>
      <w:tr w:rsidR="007E6835" w:rsidTr="4DDFEDBF" w14:paraId="00837C00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4E8C328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Premium &amp; Rocks </w:t>
            </w:r>
          </w:p>
        </w:tc>
        <w:tc>
          <w:tcPr>
            <w:tcW w:w="5400" w:type="dxa"/>
            <w:tcMar/>
          </w:tcPr>
          <w:p w:rsidR="007E6835" w:rsidP="00F75EA9" w:rsidRDefault="007E6835" w14:paraId="737C3ED6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$7.00 </w:t>
            </w:r>
          </w:p>
        </w:tc>
      </w:tr>
      <w:tr w:rsidR="007E6835" w:rsidTr="4DDFEDBF" w14:paraId="4A4646F1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4F38C0F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&amp; Highballs </w:t>
            </w:r>
          </w:p>
        </w:tc>
        <w:tc>
          <w:tcPr>
            <w:tcW w:w="5400" w:type="dxa"/>
            <w:tcMar/>
          </w:tcPr>
          <w:p w:rsidR="007E6835" w:rsidP="00F75EA9" w:rsidRDefault="007E6835" w14:paraId="4F4FFA68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$6.00 </w:t>
            </w:r>
          </w:p>
        </w:tc>
      </w:tr>
      <w:tr w:rsidR="007E6835" w:rsidTr="4DDFEDBF" w14:paraId="2107FA1B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051C594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 Wine </w:t>
            </w:r>
          </w:p>
        </w:tc>
        <w:tc>
          <w:tcPr>
            <w:tcW w:w="5400" w:type="dxa"/>
            <w:tcMar/>
          </w:tcPr>
          <w:p w:rsidR="007E6835" w:rsidP="00F75EA9" w:rsidRDefault="007E6835" w14:paraId="2B98D3F4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$5.00 </w:t>
            </w:r>
          </w:p>
        </w:tc>
      </w:tr>
      <w:tr w:rsidR="007E6835" w:rsidTr="4DDFEDBF" w14:paraId="705CEBBD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4A1295B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Imported Bottled Beer </w:t>
            </w:r>
          </w:p>
        </w:tc>
        <w:tc>
          <w:tcPr>
            <w:tcW w:w="5400" w:type="dxa"/>
            <w:tcMar/>
          </w:tcPr>
          <w:p w:rsidR="007E6835" w:rsidP="00F75EA9" w:rsidRDefault="007E6835" w14:paraId="46060790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$4.00 </w:t>
            </w:r>
          </w:p>
        </w:tc>
      </w:tr>
      <w:tr w:rsidR="007E6835" w:rsidTr="4DDFEDBF" w14:paraId="0B705CF1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37CC95F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Domestic Bottled Beer </w:t>
            </w:r>
          </w:p>
        </w:tc>
        <w:tc>
          <w:tcPr>
            <w:tcW w:w="5400" w:type="dxa"/>
            <w:tcMar/>
          </w:tcPr>
          <w:p w:rsidR="007E6835" w:rsidP="00F75EA9" w:rsidRDefault="007E6835" w14:paraId="3EA2ED24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$3.00 </w:t>
            </w:r>
          </w:p>
        </w:tc>
      </w:tr>
      <w:tr w:rsidR="007E6835" w:rsidTr="4DDFEDBF" w14:paraId="2BB888C7" w14:textId="77777777">
        <w:trPr>
          <w:trHeight w:val="105"/>
        </w:trPr>
        <w:tc>
          <w:tcPr>
            <w:tcW w:w="5400" w:type="dxa"/>
            <w:tcMar/>
          </w:tcPr>
          <w:p w:rsidR="007E6835" w:rsidP="00F75EA9" w:rsidRDefault="007E6835" w14:paraId="70AA3B6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 Drinks </w:t>
            </w:r>
          </w:p>
        </w:tc>
        <w:tc>
          <w:tcPr>
            <w:tcW w:w="5400" w:type="dxa"/>
            <w:tcMar/>
          </w:tcPr>
          <w:p w:rsidR="007E6835" w:rsidP="00F75EA9" w:rsidRDefault="007E6835" w14:paraId="4DB4CA0F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$1.00 </w:t>
            </w:r>
          </w:p>
        </w:tc>
      </w:tr>
    </w:tbl>
    <w:p w:rsidRPr="00200458" w:rsidR="007E6835" w:rsidP="007E6835" w:rsidRDefault="007E6835" w14:paraId="61640046" w14:textId="77777777">
      <w:pPr>
        <w:spacing w:after="0" w:line="240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20"/>
        <w:gridCol w:w="5420"/>
      </w:tblGrid>
      <w:tr w:rsidRPr="00200458" w:rsidR="007E6835" w:rsidTr="00D32CF3" w14:paraId="38BFD88B" w14:textId="77777777">
        <w:trPr>
          <w:trHeight w:val="110"/>
        </w:trPr>
        <w:tc>
          <w:tcPr>
            <w:tcW w:w="10840" w:type="dxa"/>
            <w:gridSpan w:val="2"/>
            <w:shd w:val="clear" w:color="auto" w:fill="F2F2F2" w:themeFill="background1" w:themeFillShade="F2"/>
          </w:tcPr>
          <w:p w:rsidRPr="005D16FC" w:rsidR="007E6835" w:rsidP="00F75EA9" w:rsidRDefault="007E6835" w14:paraId="546B704B" w14:textId="77777777">
            <w:pPr>
              <w:pStyle w:val="Default"/>
              <w:rPr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Other Bar Items* </w:t>
            </w:r>
          </w:p>
        </w:tc>
      </w:tr>
      <w:tr w:rsidR="007E6835" w:rsidTr="00D32CF3" w14:paraId="650C4E46" w14:textId="77777777">
        <w:trPr>
          <w:trHeight w:val="101"/>
        </w:trPr>
        <w:tc>
          <w:tcPr>
            <w:tcW w:w="5420" w:type="dxa"/>
          </w:tcPr>
          <w:p w:rsidR="007E6835" w:rsidP="00F75EA9" w:rsidRDefault="007E6835" w14:paraId="32E32A8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Champagne Toast </w:t>
            </w:r>
          </w:p>
        </w:tc>
        <w:tc>
          <w:tcPr>
            <w:tcW w:w="5420" w:type="dxa"/>
          </w:tcPr>
          <w:p w:rsidR="005B62E8" w:rsidP="005B62E8" w:rsidRDefault="007E6835" w14:paraId="4FE37BAC" w14:textId="68548DB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$3/guest</w:t>
            </w:r>
            <w:r w:rsidR="00223835">
              <w:rPr>
                <w:sz w:val="22"/>
                <w:szCs w:val="22"/>
              </w:rPr>
              <w:t xml:space="preserve"> | $24 bottle</w:t>
            </w:r>
            <w:bookmarkStart w:name="_GoBack" w:id="0"/>
            <w:bookmarkEnd w:id="0"/>
          </w:p>
        </w:tc>
      </w:tr>
      <w:tr w:rsidR="007E6835" w:rsidTr="00D32CF3" w14:paraId="04A03D63" w14:textId="77777777">
        <w:trPr>
          <w:trHeight w:val="101"/>
        </w:trPr>
        <w:tc>
          <w:tcPr>
            <w:tcW w:w="5420" w:type="dxa"/>
          </w:tcPr>
          <w:p w:rsidRPr="00D32CF3" w:rsidR="007E6835" w:rsidP="00F75EA9" w:rsidRDefault="00D32CF3" w14:paraId="2423B6A3" w14:textId="3A168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Sycamore Lane House Wine </w:t>
            </w:r>
            <w:r w:rsidRPr="00D32CF3">
              <w:rPr>
                <w:i/>
                <w:sz w:val="20"/>
                <w:szCs w:val="20"/>
              </w:rPr>
              <w:t>(1.5 Liter Bottles)</w:t>
            </w:r>
          </w:p>
        </w:tc>
        <w:tc>
          <w:tcPr>
            <w:tcW w:w="5420" w:type="dxa"/>
          </w:tcPr>
          <w:p w:rsidR="007E6835" w:rsidP="00F75EA9" w:rsidRDefault="00D32CF3" w14:paraId="09225194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$35/bottle</w:t>
            </w:r>
          </w:p>
        </w:tc>
      </w:tr>
    </w:tbl>
    <w:p w:rsidRPr="00E55802" w:rsidR="007E6835" w:rsidP="007E6835" w:rsidRDefault="007E6835" w14:paraId="125FAF4C" w14:textId="77777777">
      <w:pPr>
        <w:spacing w:after="0" w:line="240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5402"/>
      </w:tblGrid>
      <w:tr w:rsidR="007E6835" w:rsidTr="5EFF47D0" w14:paraId="2976B531" w14:textId="77777777">
        <w:trPr>
          <w:trHeight w:val="114"/>
        </w:trPr>
        <w:tc>
          <w:tcPr>
            <w:tcW w:w="10804" w:type="dxa"/>
            <w:gridSpan w:val="2"/>
            <w:shd w:val="clear" w:color="auto" w:fill="F2F2F2" w:themeFill="background1" w:themeFillShade="F2"/>
            <w:tcMar/>
          </w:tcPr>
          <w:p w:rsidRPr="005D16FC" w:rsidR="007E6835" w:rsidP="00F75EA9" w:rsidRDefault="007E6835" w14:paraId="7BD4B027" w14:textId="77777777">
            <w:pPr>
              <w:pStyle w:val="Default"/>
              <w:rPr>
                <w:color w:val="8C1513"/>
                <w:sz w:val="23"/>
                <w:szCs w:val="23"/>
              </w:rPr>
            </w:pPr>
            <w:r w:rsidRPr="005D16FC">
              <w:rPr>
                <w:b/>
                <w:bCs/>
                <w:color w:val="8C1513"/>
                <w:sz w:val="23"/>
                <w:szCs w:val="23"/>
              </w:rPr>
              <w:t xml:space="preserve">Cash Bar Service Personnel + Setup Fees </w:t>
            </w:r>
          </w:p>
        </w:tc>
      </w:tr>
      <w:tr w:rsidR="007E6835" w:rsidTr="5EFF47D0" w14:paraId="2E4C9371" w14:textId="77777777">
        <w:trPr>
          <w:trHeight w:val="105"/>
        </w:trPr>
        <w:tc>
          <w:tcPr>
            <w:tcW w:w="5402" w:type="dxa"/>
            <w:tcMar/>
          </w:tcPr>
          <w:p w:rsidR="007E6835" w:rsidP="00F75EA9" w:rsidRDefault="007E6835" w14:paraId="4A11D75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Bartenders (each</w:t>
            </w:r>
            <w:r w:rsidR="00D32CF3">
              <w:rPr>
                <w:sz w:val="22"/>
                <w:szCs w:val="22"/>
              </w:rPr>
              <w:t xml:space="preserve"> person per hour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5402" w:type="dxa"/>
            <w:tcMar/>
          </w:tcPr>
          <w:p w:rsidR="007E6835" w:rsidP="00F75EA9" w:rsidRDefault="007E6835" w14:paraId="297FFE54" w14:textId="7777777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229B2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/hour </w:t>
            </w:r>
          </w:p>
        </w:tc>
      </w:tr>
      <w:tr w:rsidR="007E6835" w:rsidTr="5EFF47D0" w14:paraId="3A6BC230" w14:textId="77777777">
        <w:trPr>
          <w:trHeight w:val="105"/>
        </w:trPr>
        <w:tc>
          <w:tcPr>
            <w:tcW w:w="5402" w:type="dxa"/>
            <w:tcMar/>
          </w:tcPr>
          <w:p w:rsidR="007E6835" w:rsidP="00F75EA9" w:rsidRDefault="007E6835" w14:paraId="4AC10EF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 Setup Fee </w:t>
            </w:r>
            <w:r w:rsidR="00D32CF3">
              <w:rPr>
                <w:sz w:val="22"/>
                <w:szCs w:val="22"/>
              </w:rPr>
              <w:t>-per bar</w:t>
            </w:r>
            <w:r w:rsidRPr="005E2645" w:rsidR="00D36022">
              <w:rPr>
                <w:sz w:val="22"/>
                <w:szCs w:val="22"/>
                <w:highlight w:val="yellow"/>
              </w:rPr>
              <w:t>**</w:t>
            </w:r>
          </w:p>
        </w:tc>
        <w:tc>
          <w:tcPr>
            <w:tcW w:w="5402" w:type="dxa"/>
            <w:tcMar/>
          </w:tcPr>
          <w:p w:rsidR="00D36022" w:rsidP="5EFF47D0" w:rsidRDefault="00277C5D" w14:paraId="6B692846" w14:noSpellErr="1" w14:textId="12D43020">
            <w:pPr>
              <w:pStyle w:val="Default"/>
              <w:jc w:val="right"/>
              <w:rPr>
                <w:sz w:val="22"/>
                <w:szCs w:val="22"/>
              </w:rPr>
            </w:pPr>
            <w:r w:rsidRPr="5EFF47D0" w:rsidR="5EFF47D0">
              <w:rPr>
                <w:sz w:val="22"/>
                <w:szCs w:val="22"/>
              </w:rPr>
              <w:t>$</w:t>
            </w:r>
            <w:r w:rsidRPr="5EFF47D0" w:rsidR="5EFF47D0">
              <w:rPr>
                <w:sz w:val="22"/>
                <w:szCs w:val="22"/>
              </w:rPr>
              <w:t>5</w:t>
            </w:r>
            <w:r w:rsidRPr="5EFF47D0" w:rsidR="5EFF47D0">
              <w:rPr>
                <w:sz w:val="22"/>
                <w:szCs w:val="22"/>
              </w:rPr>
              <w:t>75/event</w:t>
            </w:r>
          </w:p>
          <w:p w:rsidR="007E6835" w:rsidP="00D36022" w:rsidRDefault="007E6835" w14:paraId="3C3AE4E4" w14:textId="777777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Pr="00BE40D1" w:rsidR="007E6835" w:rsidP="007E6835" w:rsidRDefault="007E6835" w14:paraId="53059097" w14:textId="77777777">
      <w:pPr>
        <w:pStyle w:val="Default"/>
        <w:rPr>
          <w:sz w:val="8"/>
          <w:szCs w:val="8"/>
        </w:rPr>
      </w:pPr>
    </w:p>
    <w:p w:rsidRPr="009023E2" w:rsidR="007E6835" w:rsidP="007E6835" w:rsidRDefault="007E6835" w14:paraId="1788D2F0" w14:textId="77777777">
      <w:pPr>
        <w:pStyle w:val="Default"/>
        <w:rPr>
          <w:sz w:val="16"/>
          <w:szCs w:val="16"/>
        </w:rPr>
      </w:pPr>
      <w:r w:rsidRPr="009023E2">
        <w:rPr>
          <w:sz w:val="16"/>
          <w:szCs w:val="16"/>
        </w:rPr>
        <w:t xml:space="preserve">* Subject to sales tax. </w:t>
      </w:r>
    </w:p>
    <w:p w:rsidR="00D36022" w:rsidP="5EFF47D0" w:rsidRDefault="00D36022" w14:paraId="7711121B" w14:textId="6F7EA480">
      <w:pPr>
        <w:pStyle w:val="Default"/>
        <w:rPr>
          <w:sz w:val="22"/>
          <w:szCs w:val="22"/>
        </w:rPr>
      </w:pPr>
      <w:r w:rsidRPr="5EFF47D0" w:rsidR="5EFF47D0">
        <w:rPr>
          <w:sz w:val="22"/>
          <w:szCs w:val="22"/>
          <w:highlight w:val="yellow"/>
        </w:rPr>
        <w:t>**</w:t>
      </w:r>
      <w:r w:rsidRPr="5EFF47D0" w:rsidR="5EFF47D0">
        <w:rPr>
          <w:sz w:val="22"/>
          <w:szCs w:val="22"/>
        </w:rPr>
        <w:t xml:space="preserve"> </w:t>
      </w:r>
      <w:r w:rsidRPr="5EFF47D0" w:rsidR="5EFF47D0">
        <w:rPr>
          <w:sz w:val="22"/>
          <w:szCs w:val="22"/>
        </w:rPr>
        <w:t>Includes physical bar, cups, straws, garnishes and one bartender. Each additional bartender is $125 per event.</w:t>
      </w:r>
    </w:p>
    <w:p w:rsidR="00165D67" w:rsidP="007E6835" w:rsidRDefault="00165D67" w14:paraId="64F09C9A" w14:textId="77777777">
      <w:pPr>
        <w:pStyle w:val="Default"/>
        <w:rPr>
          <w:sz w:val="22"/>
          <w:szCs w:val="22"/>
        </w:rPr>
      </w:pPr>
    </w:p>
    <w:p w:rsidR="007E6835" w:rsidP="007E6835" w:rsidRDefault="007E6835" w14:paraId="7DB4B774" w14:textId="77777777">
      <w:pPr>
        <w:pStyle w:val="Default"/>
        <w:rPr>
          <w:sz w:val="22"/>
          <w:szCs w:val="22"/>
        </w:rPr>
      </w:pPr>
    </w:p>
    <w:p w:rsidR="007E6835" w:rsidP="007E6835" w:rsidRDefault="007E6835" w14:paraId="18EED27B" w14:textId="77777777">
      <w:pPr>
        <w:pStyle w:val="Default"/>
        <w:jc w:val="center"/>
        <w:rPr>
          <w:b/>
          <w:color w:val="FF0000"/>
          <w:sz w:val="22"/>
          <w:szCs w:val="22"/>
        </w:rPr>
      </w:pPr>
      <w:r w:rsidRPr="007E6835">
        <w:rPr>
          <w:b/>
          <w:color w:val="FF0000"/>
          <w:sz w:val="22"/>
          <w:szCs w:val="22"/>
        </w:rPr>
        <w:t>Leftove</w:t>
      </w:r>
      <w:r>
        <w:rPr>
          <w:b/>
          <w:color w:val="FF0000"/>
          <w:sz w:val="22"/>
          <w:szCs w:val="22"/>
        </w:rPr>
        <w:t>r alcohol is property of Pipers and cannot be removed from the premises</w:t>
      </w:r>
    </w:p>
    <w:p w:rsidRPr="007E6835" w:rsidR="00D32CF3" w:rsidP="007E6835" w:rsidRDefault="00D32CF3" w14:paraId="1D0D7D8C" w14:textId="77777777">
      <w:pPr>
        <w:pStyle w:val="Default"/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Add glassware to any bar service for $2 more per person</w:t>
      </w:r>
    </w:p>
    <w:p w:rsidRPr="005D07AB" w:rsidR="007E6835" w:rsidP="007E6835" w:rsidRDefault="007E6835" w14:paraId="29961491" w14:textId="77777777">
      <w:pPr>
        <w:pStyle w:val="Default"/>
        <w:jc w:val="center"/>
        <w:rPr>
          <w:b/>
          <w:sz w:val="28"/>
          <w:szCs w:val="28"/>
        </w:rPr>
      </w:pPr>
    </w:p>
    <w:p w:rsidR="007E6835" w:rsidP="007E6835" w:rsidRDefault="007E6835" w14:paraId="7D9FB4B2" w14:textId="77777777">
      <w:pPr>
        <w:pStyle w:val="Default"/>
        <w:jc w:val="center"/>
        <w:rPr>
          <w:b/>
          <w:iCs/>
          <w:sz w:val="28"/>
          <w:szCs w:val="28"/>
        </w:rPr>
      </w:pPr>
    </w:p>
    <w:p w:rsidR="007E6835" w:rsidP="007E6835" w:rsidRDefault="007E6835" w14:paraId="72E40F71" w14:textId="77777777">
      <w:pPr>
        <w:pStyle w:val="Default"/>
        <w:jc w:val="center"/>
        <w:rPr>
          <w:b/>
          <w:iCs/>
          <w:sz w:val="28"/>
          <w:szCs w:val="28"/>
        </w:rPr>
      </w:pPr>
    </w:p>
    <w:p w:rsidR="007E6835" w:rsidP="007E6835" w:rsidRDefault="007E6835" w14:paraId="323148C7" w14:textId="77777777">
      <w:pPr>
        <w:pStyle w:val="Default"/>
        <w:jc w:val="center"/>
        <w:rPr>
          <w:b/>
          <w:iCs/>
          <w:sz w:val="28"/>
          <w:szCs w:val="28"/>
        </w:rPr>
      </w:pPr>
    </w:p>
    <w:p w:rsidRPr="005D07AB" w:rsidR="007E6835" w:rsidP="007E6835" w:rsidRDefault="007E6835" w14:paraId="27C1D555" w14:textId="77777777">
      <w:pPr>
        <w:pStyle w:val="Default"/>
        <w:jc w:val="center"/>
        <w:rPr>
          <w:b/>
          <w:sz w:val="28"/>
          <w:szCs w:val="28"/>
        </w:rPr>
      </w:pPr>
      <w:r w:rsidRPr="005D07AB">
        <w:rPr>
          <w:b/>
          <w:iCs/>
          <w:sz w:val="28"/>
          <w:szCs w:val="28"/>
        </w:rPr>
        <w:t>Pre-ceremony alcohol packages are also available upon request</w:t>
      </w:r>
      <w:r>
        <w:rPr>
          <w:b/>
          <w:iCs/>
          <w:sz w:val="28"/>
          <w:szCs w:val="28"/>
        </w:rPr>
        <w:t xml:space="preserve"> in the Bridal Suite and the Groom’s Room</w:t>
      </w:r>
      <w:r w:rsidRPr="005D07AB">
        <w:rPr>
          <w:b/>
          <w:iCs/>
          <w:sz w:val="28"/>
          <w:szCs w:val="28"/>
        </w:rPr>
        <w:t>.</w:t>
      </w:r>
    </w:p>
    <w:p w:rsidR="007E6835" w:rsidP="007E6835" w:rsidRDefault="007E6835" w14:paraId="5221EBF4" w14:textId="77777777">
      <w:pPr>
        <w:spacing w:after="0" w:line="240" w:lineRule="auto"/>
        <w:jc w:val="center"/>
        <w:rPr>
          <w:rFonts w:ascii="Century Gothic" w:hAnsi="Century Gothic"/>
        </w:rPr>
      </w:pPr>
    </w:p>
    <w:p w:rsidR="00392A1C" w:rsidP="00392A1C" w:rsidRDefault="00392A1C" w14:paraId="7A65D3D1" w14:textId="77777777">
      <w:pPr>
        <w:spacing w:after="0" w:line="240" w:lineRule="auto"/>
        <w:rPr>
          <w:rFonts w:ascii="Century Gothic" w:hAnsi="Century Gothic"/>
        </w:rPr>
      </w:pPr>
    </w:p>
    <w:p w:rsidR="00392A1C" w:rsidP="00392A1C" w:rsidRDefault="00392A1C" w14:paraId="2F7BF383" w14:textId="77777777">
      <w:pPr>
        <w:spacing w:after="0" w:line="240" w:lineRule="auto"/>
        <w:rPr>
          <w:rFonts w:ascii="Century Gothic" w:hAnsi="Century Gothic"/>
        </w:rPr>
      </w:pPr>
    </w:p>
    <w:sectPr w:rsidRPr="00D17456" w:rsidR="00D17456" w:rsidSect="00060BB0">
      <w:headerReference w:type="default" r:id="rId8"/>
      <w:footerReference w:type="default" r:id="rId9"/>
      <w:pgSz w:w="12240" w:h="15840" w:orient="portrait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37" w:rsidP="00C00DC0" w:rsidRDefault="00242637" w14:paraId="04E1D122" w14:textId="77777777">
      <w:pPr>
        <w:spacing w:after="0" w:line="240" w:lineRule="auto"/>
      </w:pPr>
      <w:r>
        <w:separator/>
      </w:r>
    </w:p>
  </w:endnote>
  <w:endnote w:type="continuationSeparator" w:id="0">
    <w:p w:rsidR="00242637" w:rsidP="00C00DC0" w:rsidRDefault="00242637" w14:paraId="10DDE9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C0" w:rsidP="002B095B" w:rsidRDefault="002B095B" w14:paraId="3DCDFC81" w14:textId="77777777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WEDDINGS | CORPORATES | EVENTS | CATERING |PRIVATE PARTIES</w:t>
    </w:r>
  </w:p>
  <w:p w:rsidRPr="002B095B" w:rsidR="002B095B" w:rsidP="002B095B" w:rsidRDefault="002B095B" w14:paraId="225CBA8E" w14:textId="77777777">
    <w:pPr>
      <w:pStyle w:val="Footer"/>
      <w:jc w:val="center"/>
      <w:rPr>
        <w:sz w:val="8"/>
        <w:szCs w:val="8"/>
      </w:rPr>
    </w:pPr>
  </w:p>
  <w:p w:rsidR="002B095B" w:rsidP="002B095B" w:rsidRDefault="002B095B" w14:paraId="5A6D9D52" w14:textId="77777777">
    <w:pPr>
      <w:pStyle w:val="Footer"/>
      <w:jc w:val="center"/>
      <w:rPr>
        <w:sz w:val="4"/>
        <w:szCs w:val="4"/>
      </w:rPr>
    </w:pPr>
    <w:r w:rsidRPr="00304ED3">
      <w:rPr>
        <w:b/>
        <w:color w:val="253356" w:themeColor="accent1" w:themeShade="80"/>
        <w:sz w:val="24"/>
        <w:szCs w:val="24"/>
      </w:rPr>
      <w:t xml:space="preserve">PIPERS at the Marott </w:t>
    </w:r>
    <w:r w:rsidRPr="002B095B">
      <w:rPr>
        <w:sz w:val="24"/>
        <w:szCs w:val="24"/>
      </w:rPr>
      <w:t>2625 North Meridian St.</w:t>
    </w:r>
    <w:r>
      <w:rPr>
        <w:sz w:val="24"/>
        <w:szCs w:val="24"/>
      </w:rPr>
      <w:t xml:space="preserve"> Indianapolis, IN 46208 | 317.926.2600 </w:t>
    </w:r>
  </w:p>
  <w:p w:rsidRPr="00304ED3" w:rsidR="002B095B" w:rsidP="002B095B" w:rsidRDefault="00242637" w14:paraId="3A39346C" w14:textId="77777777">
    <w:pPr>
      <w:pStyle w:val="Footer"/>
      <w:jc w:val="center"/>
      <w:rPr>
        <w:b/>
        <w:color w:val="1B1D3D" w:themeColor="text2" w:themeShade="BF"/>
        <w:sz w:val="24"/>
        <w:szCs w:val="24"/>
      </w:rPr>
    </w:pPr>
    <w:hyperlink w:history="1" r:id="rId1">
      <w:r w:rsidRPr="00B576B3" w:rsidR="00B576B3">
        <w:rPr>
          <w:rStyle w:val="Hyperlink"/>
          <w:color w:val="072B62" w:themeColor="background2" w:themeShade="40"/>
          <w:sz w:val="24"/>
          <w:szCs w:val="24"/>
        </w:rPr>
        <w:t>www.pipersindy.com</w:t>
      </w:r>
    </w:hyperlink>
    <w:r w:rsidRPr="00B576B3" w:rsidR="00B576B3">
      <w:rPr>
        <w:b/>
        <w:color w:val="072B62" w:themeColor="background2" w:themeShade="4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37" w:rsidP="00C00DC0" w:rsidRDefault="00242637" w14:paraId="3CB700C3" w14:textId="77777777">
      <w:pPr>
        <w:spacing w:after="0" w:line="240" w:lineRule="auto"/>
      </w:pPr>
      <w:r>
        <w:separator/>
      </w:r>
    </w:p>
  </w:footnote>
  <w:footnote w:type="continuationSeparator" w:id="0">
    <w:p w:rsidR="00242637" w:rsidP="00C00DC0" w:rsidRDefault="00242637" w14:paraId="00207F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mc:Ignorable="w14 w15 w16se w16cid wp14">
  <w:p w:rsidR="00C00DC0" w:rsidP="00344F86" w:rsidRDefault="00344F86" w14:paraId="7A59A552" w14:textId="77777777">
    <w:pPr>
      <w:pStyle w:val="Header"/>
      <w:pBdr>
        <w:bottom w:val="single" w:color="8C1513" w:sz="48" w:space="0"/>
      </w:pBdr>
    </w:pPr>
    <w:r w:rsidRPr="00626DB6">
      <w:rPr>
        <w:noProof/>
        <w:color w:val="8C1513"/>
      </w:rPr>
      <w:drawing>
        <wp:anchor distT="0" distB="0" distL="114300" distR="114300" simplePos="0" relativeHeight="251656704" behindDoc="0" locked="0" layoutInCell="1" allowOverlap="1" wp14:anchorId="4FDC77D5" wp14:editId="57EE0384">
          <wp:simplePos x="0" y="0"/>
          <wp:positionH relativeFrom="column">
            <wp:posOffset>1920240</wp:posOffset>
          </wp:positionH>
          <wp:positionV relativeFrom="paragraph">
            <wp:posOffset>-289560</wp:posOffset>
          </wp:positionV>
          <wp:extent cx="4876800" cy="1005840"/>
          <wp:effectExtent l="38100" t="38100" r="76200" b="41910"/>
          <wp:wrapNone/>
          <wp:docPr id="3" name="Diagram 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C1513"/>
      </w:rPr>
      <w:drawing>
        <wp:anchor distT="0" distB="0" distL="114300" distR="114300" simplePos="0" relativeHeight="251664896" behindDoc="1" locked="0" layoutInCell="0" allowOverlap="1" wp14:anchorId="6109BEB6" wp14:editId="4DE62B33">
          <wp:simplePos x="0" y="0"/>
          <wp:positionH relativeFrom="column">
            <wp:posOffset>320040</wp:posOffset>
          </wp:positionH>
          <wp:positionV relativeFrom="page">
            <wp:posOffset>68580</wp:posOffset>
          </wp:positionV>
          <wp:extent cx="1112520" cy="11125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ocialprofilePnobackground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0DC0" w:rsidP="00344F86" w:rsidRDefault="00C00DC0" w14:paraId="5C284375" w14:textId="77777777">
    <w:pPr>
      <w:pStyle w:val="Header"/>
      <w:pBdr>
        <w:bottom w:val="single" w:color="8C1513" w:sz="48" w:space="0"/>
      </w:pBdr>
    </w:pPr>
  </w:p>
  <w:p w:rsidR="00C00DC0" w:rsidP="00344F86" w:rsidRDefault="00C00DC0" w14:paraId="0FB0C556" w14:textId="77777777">
    <w:pPr>
      <w:pStyle w:val="Header"/>
      <w:pBdr>
        <w:bottom w:val="single" w:color="8C1513" w:sz="48" w:space="0"/>
      </w:pBdr>
    </w:pPr>
  </w:p>
  <w:p w:rsidR="00C00DC0" w:rsidP="00344F86" w:rsidRDefault="00C00DC0" w14:paraId="0B8F21F4" w14:textId="77777777">
    <w:pPr>
      <w:pStyle w:val="Header"/>
      <w:pBdr>
        <w:bottom w:val="single" w:color="8C1513" w:sz="48" w:space="0"/>
      </w:pBdr>
    </w:pPr>
  </w:p>
  <w:p w:rsidRPr="00B576B3" w:rsidR="00C00DC0" w:rsidP="00344F86" w:rsidRDefault="00B576B3" w14:paraId="0D16397A" w14:textId="77777777">
    <w:pPr>
      <w:pStyle w:val="Header"/>
      <w:pBdr>
        <w:bottom w:val="single" w:color="8C1513" w:sz="48" w:space="0"/>
      </w:pBdr>
      <w:rPr>
        <w:rStyle w:val="IntenseReference"/>
        <w:color w:val="072B62" w:themeColor="background2" w:themeShade="40"/>
      </w:rPr>
    </w:pPr>
    <w:r>
      <w:rPr>
        <w:rStyle w:val="IntenseReference"/>
        <w:color w:val="072B62" w:themeColor="background2" w:themeShade="40"/>
      </w:rPr>
      <w:t xml:space="preserve">        </w:t>
    </w:r>
    <w:r w:rsidRPr="00B576B3">
      <w:rPr>
        <w:rStyle w:val="IntenseReference"/>
        <w:color w:val="072B62" w:themeColor="background2" w:themeShade="40"/>
      </w:rPr>
      <w:t>www.pipersindy.com</w:t>
    </w:r>
  </w:p>
  <w:p w:rsidRPr="00974863" w:rsidR="00906200" w:rsidRDefault="00906200" w14:paraId="28A7BAC3" w14:textId="77777777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DCF"/>
    <w:multiLevelType w:val="hybridMultilevel"/>
    <w:tmpl w:val="C6D43E50"/>
    <w:lvl w:ilvl="0" w:tplc="F5009FB8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C51BC"/>
    <w:multiLevelType w:val="hybridMultilevel"/>
    <w:tmpl w:val="E17E646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2F36B8F"/>
    <w:multiLevelType w:val="hybridMultilevel"/>
    <w:tmpl w:val="B8EE2A06"/>
    <w:lvl w:ilvl="0" w:tplc="CA523800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95635C"/>
    <w:multiLevelType w:val="hybridMultilevel"/>
    <w:tmpl w:val="B622A5A0"/>
    <w:lvl w:ilvl="0" w:tplc="2F0E9E2E">
      <w:start w:val="50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274"/>
    <w:rsid w:val="0001149E"/>
    <w:rsid w:val="00030F73"/>
    <w:rsid w:val="00041D2F"/>
    <w:rsid w:val="00047827"/>
    <w:rsid w:val="00060BB0"/>
    <w:rsid w:val="00061E72"/>
    <w:rsid w:val="0006309B"/>
    <w:rsid w:val="00067E27"/>
    <w:rsid w:val="00080730"/>
    <w:rsid w:val="00093489"/>
    <w:rsid w:val="000B155B"/>
    <w:rsid w:val="000B1A9D"/>
    <w:rsid w:val="000E1442"/>
    <w:rsid w:val="000F16FA"/>
    <w:rsid w:val="001419B8"/>
    <w:rsid w:val="00155B31"/>
    <w:rsid w:val="00162DE3"/>
    <w:rsid w:val="00165504"/>
    <w:rsid w:val="00165D67"/>
    <w:rsid w:val="001714CE"/>
    <w:rsid w:val="00182AC2"/>
    <w:rsid w:val="00184075"/>
    <w:rsid w:val="00184C4A"/>
    <w:rsid w:val="001A7DA8"/>
    <w:rsid w:val="001B2006"/>
    <w:rsid w:val="001B263F"/>
    <w:rsid w:val="001B2C8B"/>
    <w:rsid w:val="001B5863"/>
    <w:rsid w:val="001D4D9A"/>
    <w:rsid w:val="001D516A"/>
    <w:rsid w:val="001E06E7"/>
    <w:rsid w:val="00200DDA"/>
    <w:rsid w:val="002208E8"/>
    <w:rsid w:val="00223458"/>
    <w:rsid w:val="00223835"/>
    <w:rsid w:val="00227CF3"/>
    <w:rsid w:val="00235306"/>
    <w:rsid w:val="00242637"/>
    <w:rsid w:val="0027021A"/>
    <w:rsid w:val="00277C5D"/>
    <w:rsid w:val="00294AF4"/>
    <w:rsid w:val="002A194E"/>
    <w:rsid w:val="002B095B"/>
    <w:rsid w:val="002B5DEC"/>
    <w:rsid w:val="002C48DF"/>
    <w:rsid w:val="003009F7"/>
    <w:rsid w:val="00304ED3"/>
    <w:rsid w:val="00307641"/>
    <w:rsid w:val="00311BF4"/>
    <w:rsid w:val="00312280"/>
    <w:rsid w:val="00312EFC"/>
    <w:rsid w:val="00317838"/>
    <w:rsid w:val="00324CFC"/>
    <w:rsid w:val="00333F04"/>
    <w:rsid w:val="00344F86"/>
    <w:rsid w:val="003706D1"/>
    <w:rsid w:val="003745F0"/>
    <w:rsid w:val="00392A1C"/>
    <w:rsid w:val="003D42BB"/>
    <w:rsid w:val="003D49B0"/>
    <w:rsid w:val="003E0C1D"/>
    <w:rsid w:val="00401B03"/>
    <w:rsid w:val="0041210B"/>
    <w:rsid w:val="00413DC0"/>
    <w:rsid w:val="004146A3"/>
    <w:rsid w:val="0045159C"/>
    <w:rsid w:val="00452D4B"/>
    <w:rsid w:val="0046671B"/>
    <w:rsid w:val="0049257D"/>
    <w:rsid w:val="00496252"/>
    <w:rsid w:val="004B0A6F"/>
    <w:rsid w:val="004D1EEB"/>
    <w:rsid w:val="004D4CE5"/>
    <w:rsid w:val="005229B2"/>
    <w:rsid w:val="0054761C"/>
    <w:rsid w:val="00567AA4"/>
    <w:rsid w:val="00570506"/>
    <w:rsid w:val="00574AC0"/>
    <w:rsid w:val="005964F0"/>
    <w:rsid w:val="005A09F7"/>
    <w:rsid w:val="005A1021"/>
    <w:rsid w:val="005A1DCD"/>
    <w:rsid w:val="005A20E4"/>
    <w:rsid w:val="005B62E8"/>
    <w:rsid w:val="005C1B49"/>
    <w:rsid w:val="005C4823"/>
    <w:rsid w:val="005C58F9"/>
    <w:rsid w:val="005D242C"/>
    <w:rsid w:val="005E2645"/>
    <w:rsid w:val="005E7118"/>
    <w:rsid w:val="00613939"/>
    <w:rsid w:val="00616052"/>
    <w:rsid w:val="00625731"/>
    <w:rsid w:val="00626DB6"/>
    <w:rsid w:val="00662471"/>
    <w:rsid w:val="00666644"/>
    <w:rsid w:val="0067026F"/>
    <w:rsid w:val="00695D4C"/>
    <w:rsid w:val="006A2266"/>
    <w:rsid w:val="006E518A"/>
    <w:rsid w:val="006F1D79"/>
    <w:rsid w:val="00702A77"/>
    <w:rsid w:val="00714D51"/>
    <w:rsid w:val="00720C39"/>
    <w:rsid w:val="00745DC4"/>
    <w:rsid w:val="00754597"/>
    <w:rsid w:val="00795387"/>
    <w:rsid w:val="007E6835"/>
    <w:rsid w:val="007F3396"/>
    <w:rsid w:val="007F6542"/>
    <w:rsid w:val="00812160"/>
    <w:rsid w:val="00816F49"/>
    <w:rsid w:val="008240C8"/>
    <w:rsid w:val="00864164"/>
    <w:rsid w:val="008742BD"/>
    <w:rsid w:val="00882565"/>
    <w:rsid w:val="008A5757"/>
    <w:rsid w:val="008B7E68"/>
    <w:rsid w:val="008C56BC"/>
    <w:rsid w:val="008F1D76"/>
    <w:rsid w:val="008F239D"/>
    <w:rsid w:val="00901C8F"/>
    <w:rsid w:val="009023E2"/>
    <w:rsid w:val="00906200"/>
    <w:rsid w:val="00910FCD"/>
    <w:rsid w:val="00916AE2"/>
    <w:rsid w:val="00922DBB"/>
    <w:rsid w:val="00944B87"/>
    <w:rsid w:val="009628DE"/>
    <w:rsid w:val="00966066"/>
    <w:rsid w:val="009660BB"/>
    <w:rsid w:val="00974863"/>
    <w:rsid w:val="00977BEB"/>
    <w:rsid w:val="00981443"/>
    <w:rsid w:val="009A4DBE"/>
    <w:rsid w:val="009A55C0"/>
    <w:rsid w:val="009D4028"/>
    <w:rsid w:val="009D7044"/>
    <w:rsid w:val="00A11C3E"/>
    <w:rsid w:val="00A23C9B"/>
    <w:rsid w:val="00A242ED"/>
    <w:rsid w:val="00A32ACF"/>
    <w:rsid w:val="00A36005"/>
    <w:rsid w:val="00A37048"/>
    <w:rsid w:val="00A3723D"/>
    <w:rsid w:val="00A40C5E"/>
    <w:rsid w:val="00A423C2"/>
    <w:rsid w:val="00A4700C"/>
    <w:rsid w:val="00A70A8F"/>
    <w:rsid w:val="00A779BB"/>
    <w:rsid w:val="00A957FE"/>
    <w:rsid w:val="00AA09B2"/>
    <w:rsid w:val="00AA427C"/>
    <w:rsid w:val="00AA4577"/>
    <w:rsid w:val="00AC3809"/>
    <w:rsid w:val="00AD368E"/>
    <w:rsid w:val="00AE695A"/>
    <w:rsid w:val="00AF5974"/>
    <w:rsid w:val="00B2319E"/>
    <w:rsid w:val="00B23849"/>
    <w:rsid w:val="00B35E81"/>
    <w:rsid w:val="00B501A2"/>
    <w:rsid w:val="00B56434"/>
    <w:rsid w:val="00B56550"/>
    <w:rsid w:val="00B576B3"/>
    <w:rsid w:val="00B85ED9"/>
    <w:rsid w:val="00B97D0D"/>
    <w:rsid w:val="00BA3239"/>
    <w:rsid w:val="00BD0EA0"/>
    <w:rsid w:val="00BD7D12"/>
    <w:rsid w:val="00C00DC0"/>
    <w:rsid w:val="00C06049"/>
    <w:rsid w:val="00C07AED"/>
    <w:rsid w:val="00C332D3"/>
    <w:rsid w:val="00C37538"/>
    <w:rsid w:val="00C52532"/>
    <w:rsid w:val="00C56044"/>
    <w:rsid w:val="00C61676"/>
    <w:rsid w:val="00C6305C"/>
    <w:rsid w:val="00C665B2"/>
    <w:rsid w:val="00C81BE8"/>
    <w:rsid w:val="00C94551"/>
    <w:rsid w:val="00CA55BB"/>
    <w:rsid w:val="00CC263C"/>
    <w:rsid w:val="00CC2F79"/>
    <w:rsid w:val="00CC3185"/>
    <w:rsid w:val="00CD41B9"/>
    <w:rsid w:val="00CD7D48"/>
    <w:rsid w:val="00CE6325"/>
    <w:rsid w:val="00D1234D"/>
    <w:rsid w:val="00D17456"/>
    <w:rsid w:val="00D17A28"/>
    <w:rsid w:val="00D21521"/>
    <w:rsid w:val="00D326CF"/>
    <w:rsid w:val="00D32CF3"/>
    <w:rsid w:val="00D36022"/>
    <w:rsid w:val="00D37428"/>
    <w:rsid w:val="00D46EC3"/>
    <w:rsid w:val="00D540E9"/>
    <w:rsid w:val="00D74688"/>
    <w:rsid w:val="00DA3D12"/>
    <w:rsid w:val="00DB3466"/>
    <w:rsid w:val="00DB5498"/>
    <w:rsid w:val="00DB5DF5"/>
    <w:rsid w:val="00DD3902"/>
    <w:rsid w:val="00DE05CF"/>
    <w:rsid w:val="00DF43D6"/>
    <w:rsid w:val="00E14274"/>
    <w:rsid w:val="00E151A2"/>
    <w:rsid w:val="00E211F6"/>
    <w:rsid w:val="00E23BB5"/>
    <w:rsid w:val="00E45D4C"/>
    <w:rsid w:val="00E46F14"/>
    <w:rsid w:val="00E6407C"/>
    <w:rsid w:val="00E709CE"/>
    <w:rsid w:val="00E7708B"/>
    <w:rsid w:val="00E83F8D"/>
    <w:rsid w:val="00E84796"/>
    <w:rsid w:val="00E860F3"/>
    <w:rsid w:val="00E92F0A"/>
    <w:rsid w:val="00EA7E1A"/>
    <w:rsid w:val="00EB027E"/>
    <w:rsid w:val="00EC3F5F"/>
    <w:rsid w:val="00EE2D0D"/>
    <w:rsid w:val="00F00BE4"/>
    <w:rsid w:val="00F20A71"/>
    <w:rsid w:val="00F23EAC"/>
    <w:rsid w:val="00F25E7A"/>
    <w:rsid w:val="00F347B6"/>
    <w:rsid w:val="00F7477D"/>
    <w:rsid w:val="00F80BF0"/>
    <w:rsid w:val="00F83CDC"/>
    <w:rsid w:val="00F8534B"/>
    <w:rsid w:val="00F95C9E"/>
    <w:rsid w:val="00FA10F9"/>
    <w:rsid w:val="00FA40B9"/>
    <w:rsid w:val="00FB0727"/>
    <w:rsid w:val="00FB0BE1"/>
    <w:rsid w:val="00FB0CAD"/>
    <w:rsid w:val="00FD5086"/>
    <w:rsid w:val="00FE2E24"/>
    <w:rsid w:val="00FE4FD8"/>
    <w:rsid w:val="00FE62B1"/>
    <w:rsid w:val="00FE7935"/>
    <w:rsid w:val="4DDFEDBF"/>
    <w:rsid w:val="5E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CD42"/>
  <w15:docId w15:val="{101B5584-BF64-4301-8BB3-77D08D5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E68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4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00D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0DC0"/>
  </w:style>
  <w:style w:type="paragraph" w:styleId="Footer">
    <w:name w:val="footer"/>
    <w:basedOn w:val="Normal"/>
    <w:link w:val="FooterChar"/>
    <w:uiPriority w:val="99"/>
    <w:unhideWhenUsed/>
    <w:rsid w:val="00C00D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0DC0"/>
  </w:style>
  <w:style w:type="paragraph" w:styleId="BalloonText">
    <w:name w:val="Balloon Text"/>
    <w:basedOn w:val="Normal"/>
    <w:link w:val="BalloonTextChar"/>
    <w:uiPriority w:val="99"/>
    <w:semiHidden/>
    <w:unhideWhenUsed/>
    <w:rsid w:val="00C0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0D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2BD"/>
    <w:rPr>
      <w:color w:val="9454C3" w:themeColor="hyperlink"/>
      <w:u w:val="single"/>
    </w:rPr>
  </w:style>
  <w:style w:type="paragraph" w:styleId="Default" w:customStyle="1">
    <w:name w:val="Default"/>
    <w:rsid w:val="009062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71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tab-span" w:customStyle="1">
    <w:name w:val="apple-tab-span"/>
    <w:basedOn w:val="DefaultParagraphFont"/>
    <w:rsid w:val="005E7118"/>
  </w:style>
  <w:style w:type="character" w:styleId="UnresolvedMention">
    <w:name w:val="Unresolved Mention"/>
    <w:basedOn w:val="DefaultParagraphFont"/>
    <w:uiPriority w:val="99"/>
    <w:semiHidden/>
    <w:unhideWhenUsed/>
    <w:rsid w:val="00DE05C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344F86"/>
    <w:rPr>
      <w:b/>
      <w:bCs/>
      <w:smallCaps/>
      <w:color w:val="4A66A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persindy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6" Type="http://schemas.openxmlformats.org/officeDocument/2006/relationships/image" Target="media/image5.png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microsoft.com/office/2007/relationships/hdphoto" Target="../media/hdphoto1.wdp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microsoft.com/office/2007/relationships/hdphoto" Target="../media/hdphoto1.wdp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99DB48-5DB2-4BB3-9A80-45ADA84B632E}" type="doc">
      <dgm:prSet loTypeId="urn:microsoft.com/office/officeart/2008/layout/BendingPictureSemiTransparentText" loCatId="picture" qsTypeId="urn:microsoft.com/office/officeart/2005/8/quickstyle/3d1" qsCatId="3D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63EDDFEB-0BB2-4BE7-A063-5FAE45F96841}">
      <dgm:prSet phldrT="[Text]" custT="1"/>
      <dgm:spPr/>
      <dgm:t>
        <a:bodyPr/>
        <a:lstStyle/>
        <a:p>
          <a:r>
            <a:rPr lang="en-US" sz="1200" b="0">
              <a:latin typeface="Century Gothic" pitchFamily="34" charset="0"/>
            </a:rPr>
            <a:t>MASTER CHEFS</a:t>
          </a:r>
        </a:p>
      </dgm:t>
    </dgm:pt>
    <dgm:pt modelId="{129670AC-2F79-40C3-BAEC-BEEDA9312224}" type="parTrans" cxnId="{D0496DD0-9EC9-4369-9F59-B436A01BDC58}">
      <dgm:prSet/>
      <dgm:spPr/>
      <dgm:t>
        <a:bodyPr/>
        <a:lstStyle/>
        <a:p>
          <a:endParaRPr lang="en-US"/>
        </a:p>
      </dgm:t>
    </dgm:pt>
    <dgm:pt modelId="{70144DE3-3B1E-4FA7-A580-4DAAF8C7C830}" type="sibTrans" cxnId="{D0496DD0-9EC9-4369-9F59-B436A01BDC58}">
      <dgm:prSet/>
      <dgm:spPr/>
      <dgm:t>
        <a:bodyPr/>
        <a:lstStyle/>
        <a:p>
          <a:endParaRPr lang="en-US"/>
        </a:p>
      </dgm:t>
    </dgm:pt>
    <dgm:pt modelId="{FE884471-D3BE-44E5-925C-0546CFD42210}">
      <dgm:prSet phldrT="[Text]" custT="1"/>
      <dgm:spPr/>
      <dgm:t>
        <a:bodyPr/>
        <a:lstStyle/>
        <a:p>
          <a:r>
            <a:rPr lang="en-US" sz="1200" b="0" spc="100" baseline="0">
              <a:latin typeface="Century Gothic" pitchFamily="34" charset="0"/>
            </a:rPr>
            <a:t>CORPORATE</a:t>
          </a:r>
        </a:p>
      </dgm:t>
    </dgm:pt>
    <dgm:pt modelId="{4362198D-3643-4335-97EA-8CF54FAA5875}" type="parTrans" cxnId="{4A18F349-9FD5-41F3-8A64-19527F6E6A2E}">
      <dgm:prSet/>
      <dgm:spPr/>
      <dgm:t>
        <a:bodyPr/>
        <a:lstStyle/>
        <a:p>
          <a:endParaRPr lang="en-US"/>
        </a:p>
      </dgm:t>
    </dgm:pt>
    <dgm:pt modelId="{E298B0C3-6629-4DEA-A761-E420D665BF01}" type="sibTrans" cxnId="{4A18F349-9FD5-41F3-8A64-19527F6E6A2E}">
      <dgm:prSet/>
      <dgm:spPr/>
      <dgm:t>
        <a:bodyPr/>
        <a:lstStyle/>
        <a:p>
          <a:endParaRPr lang="en-US"/>
        </a:p>
      </dgm:t>
    </dgm:pt>
    <dgm:pt modelId="{05597570-B10C-4BB1-9830-F65EDB31A519}">
      <dgm:prSet custT="1"/>
      <dgm:spPr/>
      <dgm:t>
        <a:bodyPr/>
        <a:lstStyle/>
        <a:p>
          <a:r>
            <a:rPr lang="en-US" sz="1200" b="0" spc="100" baseline="0">
              <a:latin typeface="Century Gothic" pitchFamily="34" charset="0"/>
            </a:rPr>
            <a:t>WEDDINGS</a:t>
          </a:r>
        </a:p>
      </dgm:t>
    </dgm:pt>
    <dgm:pt modelId="{EEDDD0E9-5B3B-45F7-B9D3-B93B9623F16C}" type="parTrans" cxnId="{4873A316-D6A4-491D-9EC2-EEFA32988D35}">
      <dgm:prSet/>
      <dgm:spPr/>
      <dgm:t>
        <a:bodyPr/>
        <a:lstStyle/>
        <a:p>
          <a:endParaRPr lang="en-US"/>
        </a:p>
      </dgm:t>
    </dgm:pt>
    <dgm:pt modelId="{ECFB6553-60EF-4EFB-9604-E620A8E1ED95}" type="sibTrans" cxnId="{4873A316-D6A4-491D-9EC2-EEFA32988D35}">
      <dgm:prSet/>
      <dgm:spPr/>
      <dgm:t>
        <a:bodyPr/>
        <a:lstStyle/>
        <a:p>
          <a:endParaRPr lang="en-US"/>
        </a:p>
      </dgm:t>
    </dgm:pt>
    <dgm:pt modelId="{46549FE1-156C-41AA-8062-013865475566}">
      <dgm:prSet phldrT="[Text]" custT="1"/>
      <dgm:spPr/>
      <dgm:t>
        <a:bodyPr/>
        <a:lstStyle/>
        <a:p>
          <a:r>
            <a:rPr lang="en-US" sz="1200" b="0" spc="100" baseline="0">
              <a:latin typeface="Century Gothic" pitchFamily="34" charset="0"/>
            </a:rPr>
            <a:t>CATERING</a:t>
          </a:r>
        </a:p>
      </dgm:t>
    </dgm:pt>
    <dgm:pt modelId="{9786AFBB-2F0F-4A8E-B9F2-1ABFF0FCBF03}" type="sibTrans" cxnId="{1819550E-D2E3-4636-8F0C-889AF0DC6513}">
      <dgm:prSet/>
      <dgm:spPr/>
      <dgm:t>
        <a:bodyPr/>
        <a:lstStyle/>
        <a:p>
          <a:endParaRPr lang="en-US"/>
        </a:p>
      </dgm:t>
    </dgm:pt>
    <dgm:pt modelId="{A5F004B0-0186-4CBA-912A-8BC99C806646}" type="parTrans" cxnId="{1819550E-D2E3-4636-8F0C-889AF0DC6513}">
      <dgm:prSet/>
      <dgm:spPr/>
      <dgm:t>
        <a:bodyPr/>
        <a:lstStyle/>
        <a:p>
          <a:endParaRPr lang="en-US"/>
        </a:p>
      </dgm:t>
    </dgm:pt>
    <dgm:pt modelId="{F35BAFD0-7438-49E3-9CF0-B5A4969D634B}" type="pres">
      <dgm:prSet presAssocID="{5499DB48-5DB2-4BB3-9A80-45ADA84B632E}" presName="Name0" presStyleCnt="0">
        <dgm:presLayoutVars>
          <dgm:dir/>
          <dgm:resizeHandles val="exact"/>
        </dgm:presLayoutVars>
      </dgm:prSet>
      <dgm:spPr/>
    </dgm:pt>
    <dgm:pt modelId="{38521B85-47BB-4F53-B542-75114B35CBC0}" type="pres">
      <dgm:prSet presAssocID="{46549FE1-156C-41AA-8062-013865475566}" presName="composite" presStyleCnt="0"/>
      <dgm:spPr/>
    </dgm:pt>
    <dgm:pt modelId="{AD1992F2-904A-4534-8785-8A140E089584}" type="pres">
      <dgm:prSet presAssocID="{46549FE1-156C-41AA-8062-013865475566}" presName="rect1" presStyleLbl="bgShp" presStyleIdx="0" presStyleCnt="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8000" b="-28000"/>
          </a:stretch>
        </a:blipFill>
      </dgm:spPr>
    </dgm:pt>
    <dgm:pt modelId="{173AE6AE-D338-4B54-B1E5-7AB8B41268F9}" type="pres">
      <dgm:prSet presAssocID="{46549FE1-156C-41AA-8062-013865475566}" presName="rect2" presStyleLbl="trBgShp" presStyleIdx="0" presStyleCnt="4" custLinFactNeighborY="11200">
        <dgm:presLayoutVars>
          <dgm:bulletEnabled val="1"/>
        </dgm:presLayoutVars>
      </dgm:prSet>
      <dgm:spPr/>
    </dgm:pt>
    <dgm:pt modelId="{B58CE38B-0319-4141-938D-02FAA6A68FF5}" type="pres">
      <dgm:prSet presAssocID="{9786AFBB-2F0F-4A8E-B9F2-1ABFF0FCBF03}" presName="sibTrans" presStyleCnt="0"/>
      <dgm:spPr/>
    </dgm:pt>
    <dgm:pt modelId="{A7C5D342-1771-48A4-8698-F1D43D0CEE0D}" type="pres">
      <dgm:prSet presAssocID="{05597570-B10C-4BB1-9830-F65EDB31A519}" presName="composite" presStyleCnt="0"/>
      <dgm:spPr/>
    </dgm:pt>
    <dgm:pt modelId="{A2DF3310-2378-4F0F-90BF-2DE4B2987FDF}" type="pres">
      <dgm:prSet presAssocID="{05597570-B10C-4BB1-9830-F65EDB31A519}" presName="rect1" presStyleLbl="bgShp" presStyleIdx="1" presStyleCnt="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</dgm:spPr>
    </dgm:pt>
    <dgm:pt modelId="{5B570A71-D5D5-4CD2-9214-9BB665483FA9}" type="pres">
      <dgm:prSet presAssocID="{05597570-B10C-4BB1-9830-F65EDB31A519}" presName="rect2" presStyleLbl="trBgShp" presStyleIdx="1" presStyleCnt="4" custLinFactNeighborY="11200">
        <dgm:presLayoutVars>
          <dgm:bulletEnabled val="1"/>
        </dgm:presLayoutVars>
      </dgm:prSet>
      <dgm:spPr/>
    </dgm:pt>
    <dgm:pt modelId="{00FDBF8B-A29E-4C7E-8FBE-84E592662556}" type="pres">
      <dgm:prSet presAssocID="{ECFB6553-60EF-4EFB-9604-E620A8E1ED95}" presName="sibTrans" presStyleCnt="0"/>
      <dgm:spPr/>
    </dgm:pt>
    <dgm:pt modelId="{AB3811A8-AB33-45BB-AD8E-C6DAF8CDBD35}" type="pres">
      <dgm:prSet presAssocID="{FE884471-D3BE-44E5-925C-0546CFD42210}" presName="composite" presStyleCnt="0"/>
      <dgm:spPr/>
    </dgm:pt>
    <dgm:pt modelId="{13313AA7-86F7-4183-BED9-FBA345AD2091}" type="pres">
      <dgm:prSet presAssocID="{FE884471-D3BE-44E5-925C-0546CFD42210}" presName="rect1" presStyleLbl="bgShp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</dgm:pt>
    <dgm:pt modelId="{B3DEC2FF-875E-4EAF-A513-0144638CC75D}" type="pres">
      <dgm:prSet presAssocID="{FE884471-D3BE-44E5-925C-0546CFD42210}" presName="rect2" presStyleLbl="trBgShp" presStyleIdx="2" presStyleCnt="4" custLinFactNeighborY="11200">
        <dgm:presLayoutVars>
          <dgm:bulletEnabled val="1"/>
        </dgm:presLayoutVars>
      </dgm:prSet>
      <dgm:spPr/>
    </dgm:pt>
    <dgm:pt modelId="{C128F99A-BF21-4EAA-8D92-AD8BD607E1CC}" type="pres">
      <dgm:prSet presAssocID="{E298B0C3-6629-4DEA-A761-E420D665BF01}" presName="sibTrans" presStyleCnt="0"/>
      <dgm:spPr/>
    </dgm:pt>
    <dgm:pt modelId="{676B88C3-B3B6-4E0B-A569-3A289C9F46F6}" type="pres">
      <dgm:prSet presAssocID="{63EDDFEB-0BB2-4BE7-A063-5FAE45F96841}" presName="composite" presStyleCnt="0"/>
      <dgm:spPr/>
    </dgm:pt>
    <dgm:pt modelId="{BD2DB2F7-0F8C-4ACF-B8C9-4BA26339BBF4}" type="pres">
      <dgm:prSet presAssocID="{63EDDFEB-0BB2-4BE7-A063-5FAE45F96841}" presName="rect1" presStyleLbl="bgShp" presStyleIdx="3" presStyleCnt="4" custLinFactNeighborX="3461" custLinFactNeighborY="1180"/>
      <dgm:spPr>
        <a:blipFill dpi="0" rotWithShape="1">
          <a:blip xmlns:r="http://schemas.openxmlformats.org/officeDocument/2006/relationships" r:embed="rId4">
            <a:extLst>
              <a:ext uri="{BEBA8EAE-BF5A-486C-A8C5-ECC9F3942E4B}">
                <a14:imgProps xmlns:a14="http://schemas.microsoft.com/office/drawing/2010/main">
                  <a14:imgLayer r:embed="rId5">
                    <a14:imgEffect>
                      <a14:colorTemperature colorTemp="88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2232" b="-42236"/>
          </a:stretch>
        </a:blipFill>
      </dgm:spPr>
    </dgm:pt>
    <dgm:pt modelId="{D63FE97F-4D49-4FA6-B079-D1FD7522B46A}" type="pres">
      <dgm:prSet presAssocID="{63EDDFEB-0BB2-4BE7-A063-5FAE45F96841}" presName="rect2" presStyleLbl="trBgShp" presStyleIdx="3" presStyleCnt="4" custLinFactNeighborY="13440">
        <dgm:presLayoutVars>
          <dgm:bulletEnabled val="1"/>
        </dgm:presLayoutVars>
      </dgm:prSet>
      <dgm:spPr/>
    </dgm:pt>
  </dgm:ptLst>
  <dgm:cxnLst>
    <dgm:cxn modelId="{D8ECA503-DA97-4A19-8DEE-612428E43669}" type="presOf" srcId="{46549FE1-156C-41AA-8062-013865475566}" destId="{173AE6AE-D338-4B54-B1E5-7AB8B41268F9}" srcOrd="0" destOrd="0" presId="urn:microsoft.com/office/officeart/2008/layout/BendingPictureSemiTransparentText"/>
    <dgm:cxn modelId="{1819550E-D2E3-4636-8F0C-889AF0DC6513}" srcId="{5499DB48-5DB2-4BB3-9A80-45ADA84B632E}" destId="{46549FE1-156C-41AA-8062-013865475566}" srcOrd="0" destOrd="0" parTransId="{A5F004B0-0186-4CBA-912A-8BC99C806646}" sibTransId="{9786AFBB-2F0F-4A8E-B9F2-1ABFF0FCBF03}"/>
    <dgm:cxn modelId="{4873A316-D6A4-491D-9EC2-EEFA32988D35}" srcId="{5499DB48-5DB2-4BB3-9A80-45ADA84B632E}" destId="{05597570-B10C-4BB1-9830-F65EDB31A519}" srcOrd="1" destOrd="0" parTransId="{EEDDD0E9-5B3B-45F7-B9D3-B93B9623F16C}" sibTransId="{ECFB6553-60EF-4EFB-9604-E620A8E1ED95}"/>
    <dgm:cxn modelId="{19BC1427-9C57-4B01-85ED-ACDF7488534B}" type="presOf" srcId="{63EDDFEB-0BB2-4BE7-A063-5FAE45F96841}" destId="{D63FE97F-4D49-4FA6-B079-D1FD7522B46A}" srcOrd="0" destOrd="0" presId="urn:microsoft.com/office/officeart/2008/layout/BendingPictureSemiTransparentText"/>
    <dgm:cxn modelId="{4A18F349-9FD5-41F3-8A64-19527F6E6A2E}" srcId="{5499DB48-5DB2-4BB3-9A80-45ADA84B632E}" destId="{FE884471-D3BE-44E5-925C-0546CFD42210}" srcOrd="2" destOrd="0" parTransId="{4362198D-3643-4335-97EA-8CF54FAA5875}" sibTransId="{E298B0C3-6629-4DEA-A761-E420D665BF01}"/>
    <dgm:cxn modelId="{80C9E24E-B2C3-4332-A4B2-CB39D4CD1C02}" type="presOf" srcId="{5499DB48-5DB2-4BB3-9A80-45ADA84B632E}" destId="{F35BAFD0-7438-49E3-9CF0-B5A4969D634B}" srcOrd="0" destOrd="0" presId="urn:microsoft.com/office/officeart/2008/layout/BendingPictureSemiTransparentText"/>
    <dgm:cxn modelId="{4D29D873-BA79-4B68-B527-F13303F98FBB}" type="presOf" srcId="{FE884471-D3BE-44E5-925C-0546CFD42210}" destId="{B3DEC2FF-875E-4EAF-A513-0144638CC75D}" srcOrd="0" destOrd="0" presId="urn:microsoft.com/office/officeart/2008/layout/BendingPictureSemiTransparentText"/>
    <dgm:cxn modelId="{D0496DD0-9EC9-4369-9F59-B436A01BDC58}" srcId="{5499DB48-5DB2-4BB3-9A80-45ADA84B632E}" destId="{63EDDFEB-0BB2-4BE7-A063-5FAE45F96841}" srcOrd="3" destOrd="0" parTransId="{129670AC-2F79-40C3-BAEC-BEEDA9312224}" sibTransId="{70144DE3-3B1E-4FA7-A580-4DAAF8C7C830}"/>
    <dgm:cxn modelId="{EF694EEC-DE35-4337-9E6D-7E120D7FB27D}" type="presOf" srcId="{05597570-B10C-4BB1-9830-F65EDB31A519}" destId="{5B570A71-D5D5-4CD2-9214-9BB665483FA9}" srcOrd="0" destOrd="0" presId="urn:microsoft.com/office/officeart/2008/layout/BendingPictureSemiTransparentText"/>
    <dgm:cxn modelId="{F37774DD-B862-4D8B-BC3D-87F55E5F27D9}" type="presParOf" srcId="{F35BAFD0-7438-49E3-9CF0-B5A4969D634B}" destId="{38521B85-47BB-4F53-B542-75114B35CBC0}" srcOrd="0" destOrd="0" presId="urn:microsoft.com/office/officeart/2008/layout/BendingPictureSemiTransparentText"/>
    <dgm:cxn modelId="{C759ACFE-763C-4AD6-AE6E-4AC9C96C67A0}" type="presParOf" srcId="{38521B85-47BB-4F53-B542-75114B35CBC0}" destId="{AD1992F2-904A-4534-8785-8A140E089584}" srcOrd="0" destOrd="0" presId="urn:microsoft.com/office/officeart/2008/layout/BendingPictureSemiTransparentText"/>
    <dgm:cxn modelId="{6D7E2D5D-D334-4237-9515-28EA67DEFAB3}" type="presParOf" srcId="{38521B85-47BB-4F53-B542-75114B35CBC0}" destId="{173AE6AE-D338-4B54-B1E5-7AB8B41268F9}" srcOrd="1" destOrd="0" presId="urn:microsoft.com/office/officeart/2008/layout/BendingPictureSemiTransparentText"/>
    <dgm:cxn modelId="{ED209EDA-1F20-41AF-AFFA-982B84D1B5E4}" type="presParOf" srcId="{F35BAFD0-7438-49E3-9CF0-B5A4969D634B}" destId="{B58CE38B-0319-4141-938D-02FAA6A68FF5}" srcOrd="1" destOrd="0" presId="urn:microsoft.com/office/officeart/2008/layout/BendingPictureSemiTransparentText"/>
    <dgm:cxn modelId="{1D56B14F-6E0D-4B2E-BF31-003DD8F61B3E}" type="presParOf" srcId="{F35BAFD0-7438-49E3-9CF0-B5A4969D634B}" destId="{A7C5D342-1771-48A4-8698-F1D43D0CEE0D}" srcOrd="2" destOrd="0" presId="urn:microsoft.com/office/officeart/2008/layout/BendingPictureSemiTransparentText"/>
    <dgm:cxn modelId="{C10504A0-D26D-458D-999B-B396C0F47F81}" type="presParOf" srcId="{A7C5D342-1771-48A4-8698-F1D43D0CEE0D}" destId="{A2DF3310-2378-4F0F-90BF-2DE4B2987FDF}" srcOrd="0" destOrd="0" presId="urn:microsoft.com/office/officeart/2008/layout/BendingPictureSemiTransparentText"/>
    <dgm:cxn modelId="{316D552A-1B59-450E-9F80-2D22F28E3595}" type="presParOf" srcId="{A7C5D342-1771-48A4-8698-F1D43D0CEE0D}" destId="{5B570A71-D5D5-4CD2-9214-9BB665483FA9}" srcOrd="1" destOrd="0" presId="urn:microsoft.com/office/officeart/2008/layout/BendingPictureSemiTransparentText"/>
    <dgm:cxn modelId="{C485C9CC-1BFD-4744-B5B3-57A534414061}" type="presParOf" srcId="{F35BAFD0-7438-49E3-9CF0-B5A4969D634B}" destId="{00FDBF8B-A29E-4C7E-8FBE-84E592662556}" srcOrd="3" destOrd="0" presId="urn:microsoft.com/office/officeart/2008/layout/BendingPictureSemiTransparentText"/>
    <dgm:cxn modelId="{567B767B-334F-4900-9E75-29CA50836C49}" type="presParOf" srcId="{F35BAFD0-7438-49E3-9CF0-B5A4969D634B}" destId="{AB3811A8-AB33-45BB-AD8E-C6DAF8CDBD35}" srcOrd="4" destOrd="0" presId="urn:microsoft.com/office/officeart/2008/layout/BendingPictureSemiTransparentText"/>
    <dgm:cxn modelId="{47B5228F-338B-4F18-80A1-065F01F25DC5}" type="presParOf" srcId="{AB3811A8-AB33-45BB-AD8E-C6DAF8CDBD35}" destId="{13313AA7-86F7-4183-BED9-FBA345AD2091}" srcOrd="0" destOrd="0" presId="urn:microsoft.com/office/officeart/2008/layout/BendingPictureSemiTransparentText"/>
    <dgm:cxn modelId="{106F7BBE-181C-4BD7-9B72-C0F4B696DF4D}" type="presParOf" srcId="{AB3811A8-AB33-45BB-AD8E-C6DAF8CDBD35}" destId="{B3DEC2FF-875E-4EAF-A513-0144638CC75D}" srcOrd="1" destOrd="0" presId="urn:microsoft.com/office/officeart/2008/layout/BendingPictureSemiTransparentText"/>
    <dgm:cxn modelId="{0C455C53-C6AE-4722-83A6-6FD417C064E1}" type="presParOf" srcId="{F35BAFD0-7438-49E3-9CF0-B5A4969D634B}" destId="{C128F99A-BF21-4EAA-8D92-AD8BD607E1CC}" srcOrd="5" destOrd="0" presId="urn:microsoft.com/office/officeart/2008/layout/BendingPictureSemiTransparentText"/>
    <dgm:cxn modelId="{5CF89EC2-457B-4291-9DB1-7A94EE0C2C3E}" type="presParOf" srcId="{F35BAFD0-7438-49E3-9CF0-B5A4969D634B}" destId="{676B88C3-B3B6-4E0B-A569-3A289C9F46F6}" srcOrd="6" destOrd="0" presId="urn:microsoft.com/office/officeart/2008/layout/BendingPictureSemiTransparentText"/>
    <dgm:cxn modelId="{EFEF8F1B-AB22-474A-8786-708C68DF36F7}" type="presParOf" srcId="{676B88C3-B3B6-4E0B-A569-3A289C9F46F6}" destId="{BD2DB2F7-0F8C-4ACF-B8C9-4BA26339BBF4}" srcOrd="0" destOrd="0" presId="urn:microsoft.com/office/officeart/2008/layout/BendingPictureSemiTransparentText"/>
    <dgm:cxn modelId="{7E2E9CD7-8D32-4CBF-9891-6DFA0B9F3E0A}" type="presParOf" srcId="{676B88C3-B3B6-4E0B-A569-3A289C9F46F6}" destId="{D63FE97F-4D49-4FA6-B079-D1FD7522B46A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1992F2-904A-4534-8785-8A140E089584}">
      <dsp:nvSpPr>
        <dsp:cNvPr id="0" name=""/>
        <dsp:cNvSpPr/>
      </dsp:nvSpPr>
      <dsp:spPr>
        <a:xfrm>
          <a:off x="655" y="17680"/>
          <a:ext cx="1132257" cy="97047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8000" b="-28000"/>
          </a:stretch>
        </a:blip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173AE6AE-D338-4B54-B1E5-7AB8B41268F9}">
      <dsp:nvSpPr>
        <dsp:cNvPr id="0" name=""/>
        <dsp:cNvSpPr/>
      </dsp:nvSpPr>
      <dsp:spPr>
        <a:xfrm>
          <a:off x="655" y="723102"/>
          <a:ext cx="1132257" cy="232914"/>
        </a:xfrm>
        <a:prstGeom prst="rect">
          <a:avLst/>
        </a:prstGeom>
        <a:solidFill>
          <a:schemeClr val="accent1">
            <a:tint val="50000"/>
            <a:alpha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spc="100" baseline="0">
              <a:latin typeface="Century Gothic" pitchFamily="34" charset="0"/>
            </a:rPr>
            <a:t>CATERING</a:t>
          </a:r>
        </a:p>
      </dsp:txBody>
      <dsp:txXfrm>
        <a:off x="655" y="723102"/>
        <a:ext cx="1132257" cy="232914"/>
      </dsp:txXfrm>
    </dsp:sp>
    <dsp:sp modelId="{A2DF3310-2378-4F0F-90BF-2DE4B2987FDF}">
      <dsp:nvSpPr>
        <dsp:cNvPr id="0" name=""/>
        <dsp:cNvSpPr/>
      </dsp:nvSpPr>
      <dsp:spPr>
        <a:xfrm>
          <a:off x="1248399" y="17680"/>
          <a:ext cx="1132257" cy="970478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5B570A71-D5D5-4CD2-9214-9BB665483FA9}">
      <dsp:nvSpPr>
        <dsp:cNvPr id="0" name=""/>
        <dsp:cNvSpPr/>
      </dsp:nvSpPr>
      <dsp:spPr>
        <a:xfrm>
          <a:off x="1248399" y="723102"/>
          <a:ext cx="1132257" cy="232914"/>
        </a:xfrm>
        <a:prstGeom prst="rect">
          <a:avLst/>
        </a:prstGeom>
        <a:solidFill>
          <a:schemeClr val="accent1">
            <a:tint val="50000"/>
            <a:alpha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spc="100" baseline="0">
              <a:latin typeface="Century Gothic" pitchFamily="34" charset="0"/>
            </a:rPr>
            <a:t>WEDDINGS</a:t>
          </a:r>
        </a:p>
      </dsp:txBody>
      <dsp:txXfrm>
        <a:off x="1248399" y="723102"/>
        <a:ext cx="1132257" cy="232914"/>
      </dsp:txXfrm>
    </dsp:sp>
    <dsp:sp modelId="{13313AA7-86F7-4183-BED9-FBA345AD2091}">
      <dsp:nvSpPr>
        <dsp:cNvPr id="0" name=""/>
        <dsp:cNvSpPr/>
      </dsp:nvSpPr>
      <dsp:spPr>
        <a:xfrm>
          <a:off x="2496143" y="17680"/>
          <a:ext cx="1132257" cy="970478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B3DEC2FF-875E-4EAF-A513-0144638CC75D}">
      <dsp:nvSpPr>
        <dsp:cNvPr id="0" name=""/>
        <dsp:cNvSpPr/>
      </dsp:nvSpPr>
      <dsp:spPr>
        <a:xfrm>
          <a:off x="2496143" y="723102"/>
          <a:ext cx="1132257" cy="232914"/>
        </a:xfrm>
        <a:prstGeom prst="rect">
          <a:avLst/>
        </a:prstGeom>
        <a:solidFill>
          <a:schemeClr val="accent1">
            <a:tint val="50000"/>
            <a:alpha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spc="100" baseline="0">
              <a:latin typeface="Century Gothic" pitchFamily="34" charset="0"/>
            </a:rPr>
            <a:t>CORPORATE</a:t>
          </a:r>
        </a:p>
      </dsp:txBody>
      <dsp:txXfrm>
        <a:off x="2496143" y="723102"/>
        <a:ext cx="1132257" cy="232914"/>
      </dsp:txXfrm>
    </dsp:sp>
    <dsp:sp modelId="{BD2DB2F7-0F8C-4ACF-B8C9-4BA26339BBF4}">
      <dsp:nvSpPr>
        <dsp:cNvPr id="0" name=""/>
        <dsp:cNvSpPr/>
      </dsp:nvSpPr>
      <dsp:spPr>
        <a:xfrm>
          <a:off x="3744542" y="29132"/>
          <a:ext cx="1132257" cy="970478"/>
        </a:xfrm>
        <a:prstGeom prst="rect">
          <a:avLst/>
        </a:prstGeom>
        <a:blipFill dpi="0" rotWithShape="1">
          <a:blip xmlns:r="http://schemas.openxmlformats.org/officeDocument/2006/relationships" r:embed="rId4">
            <a:extLst>
              <a:ext uri="{BEBA8EAE-BF5A-486C-A8C5-ECC9F3942E4B}">
                <a14:imgProps xmlns:a14="http://schemas.microsoft.com/office/drawing/2010/main">
                  <a14:imgLayer r:embed="rId5">
                    <a14:imgEffect>
                      <a14:colorTemperature colorTemp="88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2232" b="-42236"/>
          </a:stretch>
        </a:blip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D63FE97F-4D49-4FA6-B079-D1FD7522B46A}">
      <dsp:nvSpPr>
        <dsp:cNvPr id="0" name=""/>
        <dsp:cNvSpPr/>
      </dsp:nvSpPr>
      <dsp:spPr>
        <a:xfrm>
          <a:off x="3743887" y="728319"/>
          <a:ext cx="1132257" cy="232914"/>
        </a:xfrm>
        <a:prstGeom prst="rect">
          <a:avLst/>
        </a:prstGeom>
        <a:solidFill>
          <a:schemeClr val="accent1">
            <a:tint val="50000"/>
            <a:alpha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Century Gothic" pitchFamily="34" charset="0"/>
            </a:rPr>
            <a:t>MASTER CHEFS</a:t>
          </a:r>
        </a:p>
      </dsp:txBody>
      <dsp:txXfrm>
        <a:off x="3743887" y="728319"/>
        <a:ext cx="1132257" cy="232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53B6-DA89-4E43-9805-6AD08A82A3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Debra Taylor</lastModifiedBy>
  <revision>5</revision>
  <lastPrinted>2017-10-24T16:48:00.0000000Z</lastPrinted>
  <dcterms:created xsi:type="dcterms:W3CDTF">2018-05-31T16:37:00.0000000Z</dcterms:created>
  <dcterms:modified xsi:type="dcterms:W3CDTF">2019-03-28T21:10:23.0099167Z</dcterms:modified>
</coreProperties>
</file>