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22" w:rsidRDefault="001A0A22" w:rsidP="00B42EAA">
      <w:pPr>
        <w:jc w:val="center"/>
        <w:rPr>
          <w:rFonts w:ascii="Lucida Calligraphy" w:hAnsi="Lucida Calligraphy" w:cs="Andalus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52"/>
          <w:szCs w:val="52"/>
        </w:rPr>
        <w:drawing>
          <wp:inline distT="0" distB="0" distL="0" distR="0">
            <wp:extent cx="457200" cy="600075"/>
            <wp:effectExtent l="19050" t="0" r="0" b="0"/>
            <wp:docPr id="1" name="Picture 1" descr="Embassy Suites Hot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assy Suites Hote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22" w:rsidRDefault="001A0A22" w:rsidP="00B42EAA">
      <w:pPr>
        <w:jc w:val="center"/>
        <w:rPr>
          <w:rFonts w:ascii="Lucida Calligraphy" w:hAnsi="Lucida Calligraphy" w:cs="Andalus"/>
          <w:b/>
          <w:sz w:val="28"/>
          <w:szCs w:val="28"/>
        </w:rPr>
      </w:pPr>
    </w:p>
    <w:p w:rsidR="00B42EAA" w:rsidRPr="00CF4576" w:rsidRDefault="00CF4576" w:rsidP="00B42EAA">
      <w:pPr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Weddings by Embassy Suites Bellevue</w:t>
      </w:r>
    </w:p>
    <w:p w:rsidR="009B6642" w:rsidRPr="001A0A22" w:rsidRDefault="009B6642" w:rsidP="00B42EAA">
      <w:pPr>
        <w:jc w:val="center"/>
        <w:rPr>
          <w:rFonts w:ascii="Andalus" w:hAnsi="Andalus" w:cs="Andalus"/>
          <w:sz w:val="26"/>
          <w:szCs w:val="26"/>
        </w:rPr>
      </w:pPr>
      <w:r w:rsidRPr="001A0A22">
        <w:rPr>
          <w:rFonts w:ascii="Andalus" w:eastAsia="Times New Roman" w:hAnsi="Andalus" w:cs="Andalus"/>
          <w:sz w:val="26"/>
          <w:szCs w:val="26"/>
        </w:rPr>
        <w:t xml:space="preserve">Our </w:t>
      </w:r>
      <w:r w:rsidR="008E7DD3" w:rsidRPr="001A0A22">
        <w:rPr>
          <w:rFonts w:ascii="Andalus" w:eastAsia="Times New Roman" w:hAnsi="Andalus" w:cs="Andalus"/>
          <w:sz w:val="26"/>
          <w:szCs w:val="26"/>
        </w:rPr>
        <w:t>experienced wedding coordinator</w:t>
      </w:r>
      <w:r w:rsidRPr="001A0A22">
        <w:rPr>
          <w:rFonts w:ascii="Andalus" w:eastAsia="Times New Roman" w:hAnsi="Andalus" w:cs="Andalus"/>
          <w:sz w:val="26"/>
          <w:szCs w:val="26"/>
        </w:rPr>
        <w:t xml:space="preserve"> will provide assistance in designing an elegant and sophisticated wedding inspired to realize your vision</w:t>
      </w:r>
      <w:r w:rsidR="008E7DD3" w:rsidRPr="001A0A22">
        <w:rPr>
          <w:rFonts w:ascii="Andalus" w:eastAsia="Times New Roman" w:hAnsi="Andalus" w:cs="Andalus"/>
          <w:sz w:val="26"/>
          <w:szCs w:val="26"/>
        </w:rPr>
        <w:t xml:space="preserve">. From assisting in perfecting every detail and </w:t>
      </w:r>
      <w:r w:rsidRPr="001A0A22">
        <w:rPr>
          <w:rFonts w:ascii="Andalus" w:eastAsia="Times New Roman" w:hAnsi="Andalus" w:cs="Andalus"/>
          <w:sz w:val="26"/>
          <w:szCs w:val="26"/>
        </w:rPr>
        <w:t>appropriate vendors to capture each</w:t>
      </w:r>
      <w:r w:rsidR="008E7DD3" w:rsidRPr="001A0A22">
        <w:rPr>
          <w:rFonts w:ascii="Andalus" w:eastAsia="Times New Roman" w:hAnsi="Andalus" w:cs="Andalus"/>
          <w:sz w:val="26"/>
          <w:szCs w:val="26"/>
        </w:rPr>
        <w:t xml:space="preserve"> special</w:t>
      </w:r>
      <w:r w:rsidRPr="001A0A22">
        <w:rPr>
          <w:rFonts w:ascii="Andalus" w:eastAsia="Times New Roman" w:hAnsi="Andalus" w:cs="Andalus"/>
          <w:sz w:val="26"/>
          <w:szCs w:val="26"/>
        </w:rPr>
        <w:t xml:space="preserve"> moment, The Embassy Suites Bellevue aspires</w:t>
      </w:r>
      <w:r w:rsidR="001A0A22" w:rsidRPr="001A0A22">
        <w:rPr>
          <w:rFonts w:ascii="Andalus" w:eastAsia="Times New Roman" w:hAnsi="Andalus" w:cs="Andalus"/>
          <w:sz w:val="26"/>
          <w:szCs w:val="26"/>
        </w:rPr>
        <w:t xml:space="preserve"> to create your perfect wedding</w:t>
      </w:r>
    </w:p>
    <w:p w:rsidR="00C17B2B" w:rsidRPr="00D31938" w:rsidRDefault="00C17B2B" w:rsidP="00C17B2B">
      <w:pPr>
        <w:jc w:val="center"/>
        <w:rPr>
          <w:rFonts w:ascii="Andalus" w:hAnsi="Andalus" w:cs="Andalus"/>
          <w:sz w:val="28"/>
          <w:szCs w:val="28"/>
        </w:rPr>
      </w:pPr>
    </w:p>
    <w:p w:rsidR="00707DCE" w:rsidRDefault="001A0A22" w:rsidP="00707DCE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bookmarkStart w:id="0" w:name="_GoBack"/>
      <w:bookmarkEnd w:id="0"/>
      <w:r w:rsidRPr="001A0A22">
        <w:rPr>
          <w:rFonts w:ascii="Lucida Calligraphy" w:hAnsi="Lucida Calligraphy" w:cs="Andalus"/>
          <w:b/>
          <w:sz w:val="28"/>
          <w:szCs w:val="28"/>
        </w:rPr>
        <w:t>Embassy Wedding Package includes the following:</w:t>
      </w:r>
    </w:p>
    <w:p w:rsidR="001A0A22" w:rsidRPr="001A0A22" w:rsidRDefault="001A0A22" w:rsidP="00707DCE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One Hour Rehearsal Time, must be booked in advance and based on availability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One Night Stay for the bride and groom complete with a bottle of champagne and chocolate covered strawberries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Complimentary Menu Tasting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Complimentary Champagne or Sparkling Cider Toast for all wedding guests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Complimentary Cake Cutting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Complimentary Parking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Dance Floor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 xml:space="preserve">Linens </w:t>
      </w:r>
    </w:p>
    <w:p w:rsidR="00707DCE" w:rsidRPr="001A0A22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Centerpieces of Mirrors and Votive Candles</w:t>
      </w:r>
    </w:p>
    <w:p w:rsidR="00707DCE" w:rsidRDefault="00707DCE" w:rsidP="001A0A22">
      <w:pPr>
        <w:pStyle w:val="NoSpacing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0A22">
        <w:rPr>
          <w:rFonts w:ascii="Andalus" w:hAnsi="Andalus" w:cs="Andalus"/>
          <w:sz w:val="24"/>
          <w:szCs w:val="24"/>
        </w:rPr>
        <w:t>Skirted Guest Book, Gift and Cake Table</w:t>
      </w:r>
    </w:p>
    <w:p w:rsidR="001A0A22" w:rsidRPr="001A0A22" w:rsidRDefault="001A0A22" w:rsidP="001A0A22">
      <w:pPr>
        <w:pStyle w:val="NoSpacing"/>
        <w:ind w:left="720"/>
        <w:rPr>
          <w:rFonts w:ascii="Andalus" w:hAnsi="Andalus" w:cs="Andalus"/>
          <w:sz w:val="24"/>
          <w:szCs w:val="24"/>
        </w:rPr>
      </w:pPr>
    </w:p>
    <w:p w:rsidR="001A0A22" w:rsidRPr="001A0A22" w:rsidRDefault="001A0A22" w:rsidP="00A84088">
      <w:pPr>
        <w:pStyle w:val="NoSpacing"/>
        <w:ind w:left="720"/>
        <w:jc w:val="center"/>
        <w:rPr>
          <w:rFonts w:ascii="Lucida Calligraphy" w:hAnsi="Lucida Calligraphy" w:cs="Andalus"/>
          <w:b/>
          <w:sz w:val="28"/>
          <w:szCs w:val="28"/>
        </w:rPr>
      </w:pPr>
      <w:r w:rsidRPr="001A0A22">
        <w:rPr>
          <w:rFonts w:ascii="Lucida Calligraphy" w:hAnsi="Lucida Calligraphy" w:cs="Andalus"/>
          <w:b/>
          <w:sz w:val="28"/>
          <w:szCs w:val="28"/>
        </w:rPr>
        <w:t>Reception Times</w:t>
      </w:r>
    </w:p>
    <w:p w:rsidR="001A0A22" w:rsidRPr="001A0A22" w:rsidRDefault="001A0A22" w:rsidP="00A84088">
      <w:pPr>
        <w:pStyle w:val="NoSpacing"/>
        <w:ind w:left="720"/>
        <w:jc w:val="center"/>
        <w:rPr>
          <w:rFonts w:ascii="Andalus" w:hAnsi="Andalus" w:cs="Andalus"/>
          <w:sz w:val="26"/>
          <w:szCs w:val="26"/>
        </w:rPr>
      </w:pPr>
      <w:r w:rsidRPr="001A0A22">
        <w:rPr>
          <w:rFonts w:ascii="Andalus" w:hAnsi="Andalus" w:cs="Andalus"/>
          <w:sz w:val="26"/>
          <w:szCs w:val="26"/>
        </w:rPr>
        <w:t>Lunch: 11:00am-4:00pm</w:t>
      </w:r>
      <w:r>
        <w:rPr>
          <w:rFonts w:ascii="Andalus" w:hAnsi="Andalus" w:cs="Andalus"/>
          <w:sz w:val="26"/>
          <w:szCs w:val="26"/>
        </w:rPr>
        <w:t xml:space="preserve">   </w:t>
      </w:r>
      <w:r w:rsidRPr="001A0A22">
        <w:rPr>
          <w:rFonts w:ascii="Andalus" w:hAnsi="Andalus" w:cs="Andalus"/>
          <w:sz w:val="26"/>
          <w:szCs w:val="26"/>
        </w:rPr>
        <w:t>Dinner: 6:00pm-11pm</w:t>
      </w:r>
    </w:p>
    <w:p w:rsidR="000D1A7F" w:rsidRPr="00D31938" w:rsidRDefault="000D1A7F" w:rsidP="00C17B2B">
      <w:pPr>
        <w:jc w:val="center"/>
        <w:rPr>
          <w:rFonts w:ascii="Andalus" w:hAnsi="Andalus" w:cs="Andalus"/>
          <w:sz w:val="20"/>
          <w:szCs w:val="20"/>
        </w:rPr>
      </w:pPr>
    </w:p>
    <w:p w:rsidR="000D1A7F" w:rsidRPr="00D31938" w:rsidRDefault="000D1A7F" w:rsidP="00C17B2B">
      <w:pPr>
        <w:jc w:val="center"/>
        <w:rPr>
          <w:rFonts w:ascii="Andalus" w:hAnsi="Andalus" w:cs="Andalus"/>
          <w:sz w:val="20"/>
          <w:szCs w:val="20"/>
        </w:rPr>
      </w:pPr>
    </w:p>
    <w:p w:rsidR="001A0A22" w:rsidRDefault="001A0A22" w:rsidP="008E7DD3">
      <w:pPr>
        <w:jc w:val="center"/>
        <w:rPr>
          <w:rFonts w:ascii="Andalus" w:hAnsi="Andalus" w:cs="Andalus"/>
          <w:sz w:val="20"/>
          <w:szCs w:val="20"/>
        </w:rPr>
      </w:pPr>
    </w:p>
    <w:p w:rsidR="00A84088" w:rsidRDefault="00A84088" w:rsidP="008E7DD3">
      <w:pPr>
        <w:jc w:val="center"/>
        <w:rPr>
          <w:rFonts w:ascii="Andalus" w:hAnsi="Andalus" w:cs="Andalus"/>
          <w:sz w:val="20"/>
          <w:szCs w:val="20"/>
        </w:rPr>
      </w:pPr>
    </w:p>
    <w:p w:rsidR="00CF4576" w:rsidRDefault="00CF4576" w:rsidP="008E7DD3">
      <w:pPr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lastRenderedPageBreak/>
        <w:t xml:space="preserve">Preferred Vendors </w:t>
      </w:r>
    </w:p>
    <w:p w:rsidR="008E7DD3" w:rsidRPr="008E7DD3" w:rsidRDefault="008E7DD3" w:rsidP="008E7DD3">
      <w:pPr>
        <w:jc w:val="center"/>
        <w:rPr>
          <w:rFonts w:ascii="Lucida Calligraphy" w:hAnsi="Lucida Calligraphy" w:cs="Andalus"/>
          <w:b/>
          <w:sz w:val="28"/>
          <w:szCs w:val="28"/>
        </w:rPr>
      </w:pPr>
    </w:p>
    <w:p w:rsidR="00CF4576" w:rsidRDefault="00CF4576" w:rsidP="007F33E1">
      <w:pPr>
        <w:pStyle w:val="NoSpacing"/>
      </w:pPr>
    </w:p>
    <w:p w:rsidR="00CF4576" w:rsidRDefault="00CF4576" w:rsidP="007F33E1">
      <w:pPr>
        <w:pStyle w:val="NoSpacing"/>
        <w:sectPr w:rsidR="00CF4576" w:rsidSect="000D1A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6CB2" w:rsidRPr="00CF4576" w:rsidRDefault="00CF4576" w:rsidP="007F33E1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lastRenderedPageBreak/>
        <w:t>Wedding Cakes</w:t>
      </w:r>
    </w:p>
    <w:p w:rsidR="00476CB2" w:rsidRPr="007F33E1" w:rsidRDefault="00476CB2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Stuffed Cakes</w:t>
      </w:r>
    </w:p>
    <w:p w:rsidR="002C4286" w:rsidRPr="007F33E1" w:rsidRDefault="002C428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www.stuffedcakes.com</w:t>
      </w:r>
    </w:p>
    <w:p w:rsidR="002C4286" w:rsidRPr="007F33E1" w:rsidRDefault="002C428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(206) 428-8581</w:t>
      </w:r>
    </w:p>
    <w:p w:rsidR="00476CB2" w:rsidRPr="007F33E1" w:rsidRDefault="00476CB2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Cupcake Royale</w:t>
      </w:r>
    </w:p>
    <w:p w:rsidR="002C4286" w:rsidRPr="007F33E1" w:rsidRDefault="002C428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www.cupcakeroyale.com</w:t>
      </w:r>
    </w:p>
    <w:p w:rsidR="002C4286" w:rsidRPr="007F33E1" w:rsidRDefault="002C428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(206) 701-9579</w:t>
      </w:r>
    </w:p>
    <w:p w:rsidR="002C4286" w:rsidRPr="007F33E1" w:rsidRDefault="00476CB2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Mike’s Amazing Cakes</w:t>
      </w:r>
    </w:p>
    <w:p w:rsidR="007F33E1" w:rsidRPr="007F33E1" w:rsidRDefault="007F33E1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www.mikesamazincakes.com</w:t>
      </w:r>
    </w:p>
    <w:p w:rsidR="007F33E1" w:rsidRPr="007F33E1" w:rsidRDefault="007F33E1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(425)869-2992</w:t>
      </w:r>
    </w:p>
    <w:p w:rsidR="002C4286" w:rsidRPr="007F33E1" w:rsidRDefault="002C428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Cakes by Crème de la Crème</w:t>
      </w:r>
    </w:p>
    <w:p w:rsidR="007F33E1" w:rsidRPr="007F33E1" w:rsidRDefault="007F33E1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www.cakesbycremedelacreme.com</w:t>
      </w:r>
    </w:p>
    <w:p w:rsidR="007F33E1" w:rsidRPr="007F33E1" w:rsidRDefault="007F33E1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(206) 241-0249</w:t>
      </w:r>
    </w:p>
    <w:p w:rsidR="007F33E1" w:rsidRPr="007F33E1" w:rsidRDefault="007F33E1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7F33E1" w:rsidRPr="00CF4576" w:rsidRDefault="00CF4576" w:rsidP="007F33E1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DJ/Entertainment</w:t>
      </w:r>
    </w:p>
    <w:p w:rsidR="00FA36A5" w:rsidRDefault="00FA36A5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 xml:space="preserve">Viva Productions </w:t>
      </w:r>
    </w:p>
    <w:p w:rsidR="00FA36A5" w:rsidRDefault="00FA36A5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www.viva-productions.com</w:t>
      </w:r>
    </w:p>
    <w:p w:rsidR="00FA36A5" w:rsidRDefault="00FA36A5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(206) 542-5733</w:t>
      </w:r>
    </w:p>
    <w:p w:rsidR="00FA36A5" w:rsidRDefault="002350B0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Sounds Unlimited</w:t>
      </w:r>
    </w:p>
    <w:p w:rsidR="002350B0" w:rsidRDefault="002350B0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</w:t>
      </w:r>
      <w:r w:rsidR="00906CCB">
        <w:rPr>
          <w:rFonts w:ascii="Andalus" w:hAnsi="Andalus" w:cs="Andalus"/>
          <w:sz w:val="20"/>
          <w:szCs w:val="20"/>
        </w:rPr>
        <w:t>asoundsunlimited.com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Wave Link Music, Inc.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www.wavelinkmusic.com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771-1167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Premier Entertainment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www.premierentertainment.net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(206) 367-9000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906CCB" w:rsidRPr="00CF4576" w:rsidRDefault="00CF4576" w:rsidP="007F33E1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Florists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Countryside Floral and Garden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www.countrysidefloral.com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392-0999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Victoria Graceson Floral Design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www.vgraceflowers.com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443-7905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DeLaurenti's Florist and Fine Gift</w:t>
      </w:r>
    </w:p>
    <w:p w:rsidR="000A4B28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www.delaurentiflorist.com</w:t>
      </w:r>
    </w:p>
    <w:p w:rsidR="000A4B28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747-3585</w:t>
      </w:r>
    </w:p>
    <w:p w:rsidR="00906CCB" w:rsidRPr="00CF4576" w:rsidRDefault="00CF4576" w:rsidP="007F33E1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lastRenderedPageBreak/>
        <w:t>Chair Covers/Linens</w:t>
      </w:r>
    </w:p>
    <w:p w:rsidR="00906CCB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Choice Linens</w:t>
      </w:r>
    </w:p>
    <w:p w:rsidR="000A4B28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www.choicelinens.com</w:t>
      </w:r>
    </w:p>
    <w:p w:rsidR="000A4B28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(206) 728-7731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BBJ Linens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www.bbjlinens.com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(253) 564-7766</w:t>
      </w:r>
    </w:p>
    <w:p w:rsidR="000A4B28" w:rsidRDefault="000A4B28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CF4576" w:rsidRPr="00CF4576" w:rsidRDefault="00CF4576" w:rsidP="00CF4576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Ice Carvings</w:t>
      </w:r>
    </w:p>
    <w:p w:rsidR="00CF4576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Amazing Ice Sculptures</w:t>
      </w:r>
    </w:p>
    <w:p w:rsidR="00CF4576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www.amazingice.com</w:t>
      </w:r>
    </w:p>
    <w:p w:rsidR="00CF4576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255-5255</w:t>
      </w:r>
    </w:p>
    <w:p w:rsidR="00CF4576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Creative Ice Carvings</w:t>
      </w:r>
    </w:p>
    <w:p w:rsidR="00CF4576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www.creativeice.com</w:t>
      </w:r>
    </w:p>
    <w:p w:rsidR="00CF4576" w:rsidRPr="007F33E1" w:rsidRDefault="00CF4576" w:rsidP="00CF4576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(253) 941-7248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1E1B94" w:rsidRPr="00CF4576" w:rsidRDefault="00CF4576" w:rsidP="001E1B94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Photography</w:t>
      </w:r>
    </w:p>
    <w:p w:rsidR="001E1B94" w:rsidRPr="007F33E1" w:rsidRDefault="001E1B94" w:rsidP="001E1B94">
      <w:pPr>
        <w:pStyle w:val="NoSpacing"/>
        <w:jc w:val="center"/>
        <w:rPr>
          <w:rFonts w:ascii="Andalus" w:hAnsi="Andalus" w:cs="Andalus"/>
          <w:b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Jeffrey Fong Photography</w:t>
      </w:r>
    </w:p>
    <w:p w:rsidR="001E1B94" w:rsidRPr="007F33E1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www.jeffreyfong.com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 w:rsidRPr="007F33E1">
        <w:rPr>
          <w:rFonts w:ascii="Andalus" w:hAnsi="Andalus" w:cs="Andalus"/>
          <w:sz w:val="20"/>
          <w:szCs w:val="20"/>
        </w:rPr>
        <w:t>(206) 226-5444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Events by Heather &amp; Ryan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www.hrnorthwestphotography.com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218-1589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Tom Ellis Photography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www.tomellisphoto.com</w:t>
      </w:r>
    </w:p>
    <w:p w:rsidR="001E1B94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646-2790</w:t>
      </w:r>
    </w:p>
    <w:p w:rsidR="001E1B94" w:rsidRPr="007F33E1" w:rsidRDefault="001E1B94" w:rsidP="001E1B94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0A4B28" w:rsidRPr="00CF4576" w:rsidRDefault="001A0A22" w:rsidP="007F33E1">
      <w:pPr>
        <w:pStyle w:val="NoSpacing"/>
        <w:jc w:val="center"/>
        <w:rPr>
          <w:rFonts w:ascii="Lucida Calligraphy" w:hAnsi="Lucida Calligraphy" w:cs="Andalus"/>
          <w:b/>
          <w:sz w:val="28"/>
          <w:szCs w:val="28"/>
        </w:rPr>
      </w:pPr>
      <w:r w:rsidRPr="00CF4576">
        <w:rPr>
          <w:rFonts w:ascii="Lucida Calligraphy" w:hAnsi="Lucida Calligraphy" w:cs="Andalus"/>
          <w:b/>
          <w:sz w:val="28"/>
          <w:szCs w:val="28"/>
        </w:rPr>
        <w:t>Miscellaneous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Grand Event Rentals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www.grandeventrentals.com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462-7368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Rented Elegance and Design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www.rentedelegance.com</w:t>
      </w:r>
    </w:p>
    <w:p w:rsidR="00CF4576" w:rsidRDefault="00CF4576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(425) 239-9025</w:t>
      </w: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906CCB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906CCB" w:rsidRPr="00FA36A5" w:rsidRDefault="00906CCB" w:rsidP="007F33E1">
      <w:pPr>
        <w:pStyle w:val="NoSpacing"/>
        <w:jc w:val="center"/>
        <w:rPr>
          <w:rFonts w:ascii="Andalus" w:hAnsi="Andalus" w:cs="Andalus"/>
          <w:sz w:val="20"/>
          <w:szCs w:val="20"/>
        </w:rPr>
      </w:pPr>
    </w:p>
    <w:p w:rsidR="00FA36A5" w:rsidRDefault="00FA36A5" w:rsidP="007F33E1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</w:p>
    <w:p w:rsidR="00FA36A5" w:rsidRDefault="00FA36A5" w:rsidP="007F33E1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</w:p>
    <w:p w:rsidR="00FA36A5" w:rsidRDefault="00FA36A5" w:rsidP="007F33E1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</w:pPr>
    </w:p>
    <w:p w:rsidR="001E1B94" w:rsidRDefault="001E1B94" w:rsidP="007F33E1">
      <w:pPr>
        <w:pStyle w:val="NoSpacing"/>
        <w:sectPr w:rsidR="001E1B94" w:rsidSect="002C42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58B8" w:rsidRPr="00D31938" w:rsidRDefault="001058B8" w:rsidP="007F33E1">
      <w:pPr>
        <w:pStyle w:val="NoSpacing"/>
        <w:rPr>
          <w:b/>
        </w:rPr>
        <w:sectPr w:rsidR="001058B8" w:rsidRPr="00D31938" w:rsidSect="00906C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58B8" w:rsidRPr="00D31938" w:rsidRDefault="001058B8">
      <w:pPr>
        <w:rPr>
          <w:rFonts w:ascii="Andalus" w:hAnsi="Andalus" w:cs="Andalus"/>
          <w:sz w:val="20"/>
          <w:szCs w:val="20"/>
        </w:rPr>
        <w:sectPr w:rsidR="001058B8" w:rsidRPr="00D31938" w:rsidSect="006634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64D3" w:rsidRPr="00D31938" w:rsidRDefault="00DA64D3">
      <w:pPr>
        <w:rPr>
          <w:rFonts w:ascii="Andalus" w:hAnsi="Andalus" w:cs="Andalus"/>
          <w:sz w:val="20"/>
          <w:szCs w:val="20"/>
        </w:rPr>
      </w:pPr>
    </w:p>
    <w:p w:rsidR="00663463" w:rsidRPr="00D31938" w:rsidRDefault="00663463">
      <w:pPr>
        <w:rPr>
          <w:rFonts w:ascii="Andalus" w:hAnsi="Andalus" w:cs="Andalus"/>
          <w:sz w:val="20"/>
          <w:szCs w:val="20"/>
        </w:rPr>
        <w:sectPr w:rsidR="00663463" w:rsidRPr="00D31938" w:rsidSect="006634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36B6" w:rsidRPr="00D31938" w:rsidRDefault="00AC36B6">
      <w:pPr>
        <w:rPr>
          <w:rFonts w:ascii="Andalus" w:hAnsi="Andalus" w:cs="Andalus"/>
          <w:sz w:val="20"/>
          <w:szCs w:val="20"/>
        </w:rPr>
      </w:pPr>
    </w:p>
    <w:sectPr w:rsidR="00AC36B6" w:rsidRPr="00D31938" w:rsidSect="003D2B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06E3"/>
    <w:multiLevelType w:val="hybridMultilevel"/>
    <w:tmpl w:val="A6C448EA"/>
    <w:lvl w:ilvl="0" w:tplc="C666B7C4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E4D"/>
    <w:rsid w:val="000271E3"/>
    <w:rsid w:val="000A4B28"/>
    <w:rsid w:val="000C0635"/>
    <w:rsid w:val="000D1A7F"/>
    <w:rsid w:val="000F1243"/>
    <w:rsid w:val="001058B8"/>
    <w:rsid w:val="001164CC"/>
    <w:rsid w:val="00136D10"/>
    <w:rsid w:val="00176EAE"/>
    <w:rsid w:val="00177533"/>
    <w:rsid w:val="001A0A22"/>
    <w:rsid w:val="001E1B94"/>
    <w:rsid w:val="002350B0"/>
    <w:rsid w:val="002C4286"/>
    <w:rsid w:val="002F16D7"/>
    <w:rsid w:val="0036574E"/>
    <w:rsid w:val="00376B34"/>
    <w:rsid w:val="003D2BF6"/>
    <w:rsid w:val="0043513F"/>
    <w:rsid w:val="00476CB2"/>
    <w:rsid w:val="004B5C0D"/>
    <w:rsid w:val="00581884"/>
    <w:rsid w:val="005B572F"/>
    <w:rsid w:val="00663463"/>
    <w:rsid w:val="006820A0"/>
    <w:rsid w:val="0070693E"/>
    <w:rsid w:val="00707DCE"/>
    <w:rsid w:val="0076616D"/>
    <w:rsid w:val="007F33E1"/>
    <w:rsid w:val="008536BD"/>
    <w:rsid w:val="008A6E4D"/>
    <w:rsid w:val="008E7DD3"/>
    <w:rsid w:val="00906CCB"/>
    <w:rsid w:val="009B6642"/>
    <w:rsid w:val="009F4056"/>
    <w:rsid w:val="00A359C6"/>
    <w:rsid w:val="00A84088"/>
    <w:rsid w:val="00AC36B6"/>
    <w:rsid w:val="00AD3A01"/>
    <w:rsid w:val="00B42EAA"/>
    <w:rsid w:val="00B97733"/>
    <w:rsid w:val="00C17B2B"/>
    <w:rsid w:val="00CF4576"/>
    <w:rsid w:val="00D30CD7"/>
    <w:rsid w:val="00D31938"/>
    <w:rsid w:val="00D971C0"/>
    <w:rsid w:val="00DA1AF4"/>
    <w:rsid w:val="00DA64D3"/>
    <w:rsid w:val="00E119CC"/>
    <w:rsid w:val="00E37160"/>
    <w:rsid w:val="00E52800"/>
    <w:rsid w:val="00E55D94"/>
    <w:rsid w:val="00E96D7F"/>
    <w:rsid w:val="00F8087E"/>
    <w:rsid w:val="00FA0DD8"/>
    <w:rsid w:val="00FA36A5"/>
    <w:rsid w:val="00FF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4D3"/>
    <w:pPr>
      <w:spacing w:after="0" w:line="240" w:lineRule="auto"/>
    </w:pPr>
  </w:style>
  <w:style w:type="paragraph" w:customStyle="1" w:styleId="Default">
    <w:name w:val="Default"/>
    <w:rsid w:val="0058188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36F4-E04C-41B3-B90E-4A83C239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Gunderson</dc:creator>
  <cp:lastModifiedBy>ewright</cp:lastModifiedBy>
  <cp:revision>4</cp:revision>
  <cp:lastPrinted>2015-01-09T17:57:00Z</cp:lastPrinted>
  <dcterms:created xsi:type="dcterms:W3CDTF">2017-07-13T16:27:00Z</dcterms:created>
  <dcterms:modified xsi:type="dcterms:W3CDTF">2017-09-30T21:07:00Z</dcterms:modified>
</cp:coreProperties>
</file>