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3" w:rsidRDefault="00463023" w:rsidP="00463023">
      <w:pPr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“Ranch House …..</w:t>
      </w:r>
      <w:proofErr w:type="gramStart"/>
      <w:r>
        <w:rPr>
          <w:rFonts w:ascii="Lucida Calligraphy" w:hAnsi="Lucida Calligraphy"/>
          <w:i/>
          <w:sz w:val="28"/>
          <w:szCs w:val="28"/>
        </w:rPr>
        <w:t>on</w:t>
      </w:r>
      <w:proofErr w:type="gramEnd"/>
      <w:r>
        <w:rPr>
          <w:rFonts w:ascii="Lucida Calligraphy" w:hAnsi="Lucida Calligraphy"/>
          <w:i/>
          <w:sz w:val="28"/>
          <w:szCs w:val="28"/>
        </w:rPr>
        <w:t xml:space="preserve"> the Lake…..Rentals”</w:t>
      </w:r>
    </w:p>
    <w:p w:rsidR="00463023" w:rsidRPr="00245FC0" w:rsidRDefault="00463023" w:rsidP="00463023">
      <w:pPr>
        <w:rPr>
          <w:rFonts w:ascii="Lucida Calligraphy" w:hAnsi="Lucida Calligraphy"/>
          <w:b/>
          <w:i/>
          <w:color w:val="C00000"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      </w:t>
      </w:r>
      <w:r>
        <w:rPr>
          <w:rFonts w:ascii="Lucida Calligraphy" w:hAnsi="Lucida Calligraphy"/>
          <w:b/>
          <w:i/>
          <w:color w:val="C00000"/>
          <w:sz w:val="28"/>
          <w:szCs w:val="28"/>
        </w:rPr>
        <w:t xml:space="preserve">Current rates – September 20, 2016 </w:t>
      </w:r>
      <w:proofErr w:type="gramStart"/>
      <w:r>
        <w:rPr>
          <w:rFonts w:ascii="Lucida Calligraphy" w:hAnsi="Lucida Calligraphy"/>
          <w:b/>
          <w:i/>
          <w:color w:val="C00000"/>
          <w:sz w:val="28"/>
          <w:szCs w:val="28"/>
        </w:rPr>
        <w:t>thru  February</w:t>
      </w:r>
      <w:proofErr w:type="gramEnd"/>
      <w:r>
        <w:rPr>
          <w:rFonts w:ascii="Lucida Calligraphy" w:hAnsi="Lucida Calligraphy"/>
          <w:b/>
          <w:i/>
          <w:color w:val="C00000"/>
          <w:sz w:val="28"/>
          <w:szCs w:val="28"/>
        </w:rPr>
        <w:t xml:space="preserve"> 1, 2017</w:t>
      </w:r>
    </w:p>
    <w:p w:rsidR="00463023" w:rsidRDefault="00463023" w:rsidP="00463023">
      <w:pPr>
        <w:rPr>
          <w:rFonts w:ascii="Lucida Calligraphy" w:hAnsi="Lucida Calligraphy"/>
          <w:i/>
          <w:sz w:val="24"/>
          <w:szCs w:val="24"/>
        </w:rPr>
      </w:pPr>
      <w:r w:rsidRPr="006C4269">
        <w:rPr>
          <w:rFonts w:ascii="Lucida Calligraphy" w:hAnsi="Lucida Calligraphy"/>
          <w:b/>
          <w:i/>
          <w:sz w:val="24"/>
          <w:szCs w:val="24"/>
          <w:highlight w:val="yellow"/>
        </w:rPr>
        <w:t xml:space="preserve">Ranch </w:t>
      </w:r>
      <w:proofErr w:type="gramStart"/>
      <w:r w:rsidRPr="006C4269">
        <w:rPr>
          <w:rFonts w:ascii="Lucida Calligraphy" w:hAnsi="Lucida Calligraphy"/>
          <w:b/>
          <w:i/>
          <w:sz w:val="24"/>
          <w:szCs w:val="24"/>
          <w:highlight w:val="yellow"/>
        </w:rPr>
        <w:t xml:space="preserve">House </w:t>
      </w:r>
      <w:r w:rsidRPr="006C4269">
        <w:rPr>
          <w:rFonts w:ascii="Lucida Calligraphy" w:hAnsi="Lucida Calligraphy"/>
          <w:i/>
          <w:sz w:val="24"/>
          <w:szCs w:val="24"/>
          <w:highlight w:val="yellow"/>
        </w:rPr>
        <w:t xml:space="preserve"> –</w:t>
      </w:r>
      <w:proofErr w:type="gramEnd"/>
      <w:r w:rsidRPr="006C4269">
        <w:rPr>
          <w:rFonts w:ascii="Lucida Calligraphy" w:hAnsi="Lucida Calligraphy"/>
          <w:i/>
          <w:sz w:val="24"/>
          <w:szCs w:val="24"/>
          <w:highlight w:val="yellow"/>
        </w:rPr>
        <w:t xml:space="preserve"> </w:t>
      </w:r>
      <w:r w:rsidRPr="006C4269">
        <w:rPr>
          <w:rFonts w:ascii="Lucida Calligraphy" w:hAnsi="Lucida Calligraphy"/>
          <w:b/>
          <w:i/>
          <w:sz w:val="24"/>
          <w:szCs w:val="24"/>
          <w:highlight w:val="yellow"/>
        </w:rPr>
        <w:t>only</w:t>
      </w:r>
      <w:r>
        <w:rPr>
          <w:rFonts w:ascii="Lucida Calligraphy" w:hAnsi="Lucida Calligraphy"/>
          <w:i/>
          <w:sz w:val="24"/>
          <w:szCs w:val="24"/>
        </w:rPr>
        <w:t xml:space="preserve"> -               </w:t>
      </w:r>
      <w:r w:rsidRPr="006C4269">
        <w:rPr>
          <w:rFonts w:ascii="Lucida Calligraphy" w:hAnsi="Lucida Calligraphy"/>
          <w:i/>
          <w:sz w:val="24"/>
          <w:szCs w:val="24"/>
          <w:highlight w:val="yellow"/>
        </w:rPr>
        <w:t>NON-POA Rates</w:t>
      </w:r>
      <w:r>
        <w:rPr>
          <w:rFonts w:ascii="Lucida Calligraphy" w:hAnsi="Lucida Calligraphy"/>
          <w:i/>
          <w:sz w:val="24"/>
          <w:szCs w:val="24"/>
        </w:rPr>
        <w:t xml:space="preserve">               </w:t>
      </w:r>
    </w:p>
    <w:p w:rsidR="00463023" w:rsidRDefault="00463023" w:rsidP="00463023">
      <w:pPr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 Date-April 1</w:t>
      </w:r>
      <w:r w:rsidRPr="009A1B2D">
        <w:rPr>
          <w:rFonts w:ascii="Lucida Calligraphy" w:hAnsi="Lucida Calligraphy"/>
          <w:i/>
          <w:sz w:val="24"/>
          <w:szCs w:val="24"/>
          <w:vertAlign w:val="superscript"/>
        </w:rPr>
        <w:t>st</w:t>
      </w:r>
      <w:r>
        <w:rPr>
          <w:rFonts w:ascii="Lucida Calligraphy" w:hAnsi="Lucida Calligraphy"/>
          <w:i/>
          <w:sz w:val="24"/>
          <w:szCs w:val="24"/>
        </w:rPr>
        <w:t xml:space="preserve"> - -- September 30</w:t>
      </w:r>
      <w:r w:rsidRPr="009A1B2D">
        <w:rPr>
          <w:rFonts w:ascii="Lucida Calligraphy" w:hAnsi="Lucida Calligraphy"/>
          <w:i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i/>
          <w:sz w:val="24"/>
          <w:szCs w:val="24"/>
        </w:rPr>
        <w:t xml:space="preserve"> -   $ 1500.00                       </w:t>
      </w:r>
    </w:p>
    <w:p w:rsidR="00463023" w:rsidRDefault="00463023" w:rsidP="00463023">
      <w:pPr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Dates – Oct, Nov, Dec -                     1400.00                       </w:t>
      </w:r>
    </w:p>
    <w:p w:rsidR="00463023" w:rsidRDefault="00463023" w:rsidP="00463023">
      <w:pPr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Dates – Jan, Feb, March -                 1200.00                       </w:t>
      </w:r>
    </w:p>
    <w:p w:rsidR="00451686" w:rsidRDefault="00463023"/>
    <w:p w:rsidR="00463023" w:rsidRPr="00463023" w:rsidRDefault="00463023">
      <w:pPr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These meeting rates are for the Ranch House only; and if you would like to host a “Corporate picnic, and outing” for all of your employees and families, including the swimming pool, perhaps you would like to call &amp; hear all  of the details which can be approved by the Board,  if the date you choose is available.   It is a “most unique” setting in West Texas; and we welcome your call.</w:t>
      </w:r>
      <w:bookmarkStart w:id="0" w:name="_GoBack"/>
      <w:bookmarkEnd w:id="0"/>
    </w:p>
    <w:sectPr w:rsidR="00463023" w:rsidRPr="00463023" w:rsidSect="0025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23"/>
    <w:rsid w:val="00253329"/>
    <w:rsid w:val="00463023"/>
    <w:rsid w:val="00B9431A"/>
    <w:rsid w:val="00D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Lindsey</dc:creator>
  <cp:lastModifiedBy>Jackie Lindsey</cp:lastModifiedBy>
  <cp:revision>1</cp:revision>
  <dcterms:created xsi:type="dcterms:W3CDTF">2016-09-22T17:47:00Z</dcterms:created>
  <dcterms:modified xsi:type="dcterms:W3CDTF">2016-09-22T17:51:00Z</dcterms:modified>
</cp:coreProperties>
</file>